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42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1"/>
      </w:tblGrid>
      <w:tr w:rsidR="00B425C2" w:rsidRPr="00C456EE" w:rsidTr="00340C9E">
        <w:tc>
          <w:tcPr>
            <w:tcW w:w="5351" w:type="dxa"/>
          </w:tcPr>
          <w:p w:rsidR="00B425C2" w:rsidRPr="00C456EE" w:rsidRDefault="00B425C2" w:rsidP="00B425C2">
            <w:pPr>
              <w:jc w:val="both"/>
              <w:rPr>
                <w:sz w:val="28"/>
                <w:szCs w:val="28"/>
              </w:rPr>
            </w:pPr>
            <w:r w:rsidRPr="00C456EE">
              <w:rPr>
                <w:sz w:val="28"/>
                <w:szCs w:val="28"/>
              </w:rPr>
              <w:t xml:space="preserve">Приложение № </w:t>
            </w:r>
            <w:r w:rsidR="005D7668">
              <w:rPr>
                <w:sz w:val="28"/>
                <w:szCs w:val="28"/>
              </w:rPr>
              <w:t>2</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438AB">
              <w:rPr>
                <w:sz w:val="28"/>
                <w:szCs w:val="28"/>
              </w:rPr>
              <w:t>5</w:t>
            </w:r>
            <w:r w:rsidRPr="00C456EE">
              <w:rPr>
                <w:sz w:val="28"/>
                <w:szCs w:val="28"/>
              </w:rPr>
              <w:t xml:space="preserve"> год</w:t>
            </w:r>
          </w:p>
          <w:p w:rsidR="00B425C2" w:rsidRDefault="00B425C2" w:rsidP="00E10F19">
            <w:pPr>
              <w:jc w:val="both"/>
              <w:rPr>
                <w:sz w:val="28"/>
                <w:szCs w:val="28"/>
              </w:rPr>
            </w:pPr>
            <w:r w:rsidRPr="00247B9E">
              <w:rPr>
                <w:sz w:val="28"/>
                <w:szCs w:val="28"/>
              </w:rPr>
              <w:t xml:space="preserve">от </w:t>
            </w:r>
            <w:r w:rsidRPr="00247B9E">
              <w:rPr>
                <w:color w:val="000000" w:themeColor="text1"/>
                <w:sz w:val="28"/>
                <w:szCs w:val="28"/>
              </w:rPr>
              <w:t>«</w:t>
            </w:r>
            <w:r w:rsidR="00175ADE">
              <w:rPr>
                <w:color w:val="000000" w:themeColor="text1"/>
                <w:sz w:val="28"/>
                <w:szCs w:val="28"/>
              </w:rPr>
              <w:t>07</w:t>
            </w:r>
            <w:r w:rsidRPr="00247B9E">
              <w:rPr>
                <w:color w:val="000000" w:themeColor="text1"/>
                <w:sz w:val="28"/>
                <w:szCs w:val="28"/>
              </w:rPr>
              <w:t xml:space="preserve">» </w:t>
            </w:r>
            <w:r w:rsidR="008D0245" w:rsidRPr="00247B9E">
              <w:rPr>
                <w:sz w:val="28"/>
                <w:szCs w:val="28"/>
              </w:rPr>
              <w:t>февраля</w:t>
            </w:r>
            <w:r w:rsidRPr="00247B9E">
              <w:rPr>
                <w:sz w:val="28"/>
                <w:szCs w:val="28"/>
              </w:rPr>
              <w:t xml:space="preserve"> 20</w:t>
            </w:r>
            <w:r w:rsidR="00055AF4" w:rsidRPr="00247B9E">
              <w:rPr>
                <w:sz w:val="28"/>
                <w:szCs w:val="28"/>
              </w:rPr>
              <w:t>2</w:t>
            </w:r>
            <w:r w:rsidR="00A438AB" w:rsidRPr="00247B9E">
              <w:rPr>
                <w:sz w:val="28"/>
                <w:szCs w:val="28"/>
              </w:rPr>
              <w:t>5</w:t>
            </w:r>
            <w:r w:rsidRPr="00247B9E">
              <w:rPr>
                <w:sz w:val="28"/>
                <w:szCs w:val="28"/>
              </w:rPr>
              <w:t xml:space="preserve"> года</w:t>
            </w:r>
          </w:p>
          <w:p w:rsidR="002431B4" w:rsidRDefault="002431B4" w:rsidP="002431B4">
            <w:pPr>
              <w:rPr>
                <w:sz w:val="28"/>
                <w:szCs w:val="28"/>
              </w:rPr>
            </w:pPr>
          </w:p>
          <w:p w:rsidR="00340C9E" w:rsidRDefault="002431B4" w:rsidP="002431B4">
            <w:pPr>
              <w:rPr>
                <w:i/>
                <w:color w:val="FF0000"/>
                <w:sz w:val="28"/>
              </w:rPr>
            </w:pPr>
            <w:r>
              <w:rPr>
                <w:sz w:val="28"/>
              </w:rPr>
              <w:t xml:space="preserve">(в ред. </w:t>
            </w:r>
            <w:r w:rsidRPr="0080538B">
              <w:rPr>
                <w:i/>
                <w:color w:val="FF0000"/>
                <w:sz w:val="28"/>
              </w:rPr>
              <w:t xml:space="preserve">Дополнительного соглашения </w:t>
            </w:r>
            <w:r w:rsidR="00340C9E">
              <w:rPr>
                <w:i/>
                <w:color w:val="FF0000"/>
                <w:sz w:val="28"/>
              </w:rPr>
              <w:br/>
            </w:r>
            <w:r w:rsidRPr="0080538B">
              <w:rPr>
                <w:i/>
                <w:color w:val="FF0000"/>
                <w:sz w:val="28"/>
              </w:rPr>
              <w:t>№ 1 от 17.03.2025</w:t>
            </w:r>
            <w:r w:rsidR="00340C9E">
              <w:rPr>
                <w:i/>
                <w:color w:val="FF0000"/>
                <w:sz w:val="28"/>
              </w:rPr>
              <w:t>;</w:t>
            </w:r>
          </w:p>
          <w:p w:rsidR="006522E4" w:rsidRDefault="00340C9E" w:rsidP="002431B4">
            <w:pPr>
              <w:rPr>
                <w:i/>
                <w:color w:val="943634" w:themeColor="accent2" w:themeShade="BF"/>
                <w:sz w:val="28"/>
              </w:rPr>
            </w:pPr>
            <w:r>
              <w:rPr>
                <w:i/>
                <w:color w:val="943634" w:themeColor="accent2" w:themeShade="BF"/>
                <w:sz w:val="28"/>
              </w:rPr>
              <w:t xml:space="preserve">Дополнительного соглашения </w:t>
            </w:r>
            <w:r>
              <w:rPr>
                <w:i/>
                <w:color w:val="943634" w:themeColor="accent2" w:themeShade="BF"/>
                <w:sz w:val="28"/>
              </w:rPr>
              <w:br/>
              <w:t>№ 5 от 22.07.2025</w:t>
            </w:r>
            <w:r w:rsidR="006522E4">
              <w:rPr>
                <w:i/>
                <w:color w:val="943634" w:themeColor="accent2" w:themeShade="BF"/>
                <w:sz w:val="28"/>
              </w:rPr>
              <w:t>;</w:t>
            </w:r>
          </w:p>
          <w:p w:rsidR="004A1B84" w:rsidRDefault="006522E4" w:rsidP="002431B4">
            <w:pPr>
              <w:rPr>
                <w:i/>
                <w:color w:val="E36C0A" w:themeColor="accent6" w:themeShade="BF"/>
                <w:sz w:val="28"/>
              </w:rPr>
            </w:pPr>
            <w:r>
              <w:rPr>
                <w:i/>
                <w:color w:val="E36C0A" w:themeColor="accent6" w:themeShade="BF"/>
                <w:sz w:val="28"/>
              </w:rPr>
              <w:t xml:space="preserve">Дополнительного соглашения </w:t>
            </w:r>
            <w:r>
              <w:rPr>
                <w:i/>
                <w:color w:val="E36C0A" w:themeColor="accent6" w:themeShade="BF"/>
                <w:sz w:val="28"/>
              </w:rPr>
              <w:br/>
              <w:t>№ 6 от 07.08.2025</w:t>
            </w:r>
            <w:r w:rsidR="004A1B84">
              <w:rPr>
                <w:i/>
                <w:color w:val="E36C0A" w:themeColor="accent6" w:themeShade="BF"/>
                <w:sz w:val="28"/>
              </w:rPr>
              <w:t>;</w:t>
            </w:r>
          </w:p>
          <w:p w:rsidR="009D27D0" w:rsidRDefault="004A1B84" w:rsidP="002431B4">
            <w:pPr>
              <w:rPr>
                <w:i/>
                <w:color w:val="CC0099"/>
                <w:sz w:val="28"/>
              </w:rPr>
            </w:pPr>
            <w:r w:rsidRPr="004A1B84">
              <w:rPr>
                <w:i/>
                <w:color w:val="CC0099"/>
                <w:sz w:val="28"/>
              </w:rPr>
              <w:t>Дополнительн</w:t>
            </w:r>
            <w:r w:rsidR="009D27D0">
              <w:rPr>
                <w:i/>
                <w:color w:val="CC0099"/>
                <w:sz w:val="28"/>
              </w:rPr>
              <w:t xml:space="preserve">ого соглашения </w:t>
            </w:r>
            <w:r w:rsidR="009D27D0">
              <w:rPr>
                <w:i/>
                <w:color w:val="CC0099"/>
                <w:sz w:val="28"/>
              </w:rPr>
              <w:br/>
              <w:t>№ 7 от 01.09.202</w:t>
            </w:r>
            <w:r w:rsidRPr="004A1B84">
              <w:rPr>
                <w:i/>
                <w:color w:val="CC0099"/>
                <w:sz w:val="28"/>
              </w:rPr>
              <w:t>5</w:t>
            </w:r>
          </w:p>
          <w:p w:rsidR="009D27D0" w:rsidRDefault="009D27D0" w:rsidP="002431B4">
            <w:pPr>
              <w:rPr>
                <w:i/>
                <w:color w:val="0000FF"/>
                <w:sz w:val="28"/>
              </w:rPr>
            </w:pPr>
            <w:r>
              <w:rPr>
                <w:i/>
                <w:color w:val="0000FF"/>
                <w:sz w:val="28"/>
              </w:rPr>
              <w:t xml:space="preserve">Дополнительного соглашения </w:t>
            </w:r>
          </w:p>
          <w:p w:rsidR="002431B4" w:rsidRPr="009D27D0" w:rsidRDefault="009D27D0" w:rsidP="002431B4">
            <w:pPr>
              <w:rPr>
                <w:i/>
                <w:color w:val="CC0099"/>
                <w:sz w:val="28"/>
              </w:rPr>
            </w:pPr>
            <w:proofErr w:type="gramStart"/>
            <w:r>
              <w:rPr>
                <w:i/>
                <w:color w:val="0000FF"/>
                <w:sz w:val="28"/>
              </w:rPr>
              <w:t>№ 8 от 17.10.2025</w:t>
            </w:r>
            <w:r w:rsidR="002431B4" w:rsidRPr="00EF282C">
              <w:rPr>
                <w:sz w:val="28"/>
              </w:rPr>
              <w:t>)</w:t>
            </w:r>
            <w:proofErr w:type="gramEnd"/>
          </w:p>
          <w:p w:rsidR="002431B4" w:rsidRDefault="002431B4" w:rsidP="00E10F19">
            <w:pPr>
              <w:jc w:val="both"/>
              <w:rPr>
                <w:sz w:val="28"/>
                <w:szCs w:val="28"/>
              </w:rPr>
            </w:pPr>
          </w:p>
          <w:p w:rsidR="002431B4" w:rsidRDefault="002431B4" w:rsidP="00E10F19">
            <w:pPr>
              <w:jc w:val="both"/>
              <w:rPr>
                <w:sz w:val="28"/>
                <w:szCs w:val="28"/>
              </w:rPr>
            </w:pPr>
          </w:p>
          <w:p w:rsidR="00A572DE" w:rsidRPr="00D23C39" w:rsidRDefault="00A572DE" w:rsidP="0037462C">
            <w:pPr>
              <w:jc w:val="both"/>
              <w:rPr>
                <w:sz w:val="28"/>
                <w:szCs w:val="28"/>
              </w:rPr>
            </w:pPr>
          </w:p>
        </w:tc>
      </w:tr>
    </w:tbl>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8н «Об утверждении Правил обязательного медицинского страхования», Методически</w:t>
      </w:r>
      <w:r w:rsidR="00B47FAC">
        <w:rPr>
          <w:sz w:val="28"/>
          <w:szCs w:val="28"/>
        </w:rPr>
        <w:t>ми</w:t>
      </w:r>
      <w:r w:rsidRPr="00C456EE">
        <w:rPr>
          <w:sz w:val="28"/>
          <w:szCs w:val="28"/>
        </w:rPr>
        <w:t xml:space="preserve"> рекомендаци</w:t>
      </w:r>
      <w:r w:rsidR="00B47FAC">
        <w:rPr>
          <w:sz w:val="28"/>
          <w:szCs w:val="28"/>
        </w:rPr>
        <w:t>ями</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B47FAC">
        <w:rPr>
          <w:sz w:val="28"/>
          <w:szCs w:val="28"/>
        </w:rPr>
        <w:t xml:space="preserve">страхования </w:t>
      </w:r>
      <w:r w:rsidR="00D05A59">
        <w:rPr>
          <w:sz w:val="28"/>
          <w:szCs w:val="28"/>
        </w:rPr>
        <w:br/>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Расчет стоимости законченного случая лечения, включенного в 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A438AB">
        <w:rPr>
          <w:rFonts w:eastAsiaTheme="minorHAnsi"/>
          <w:sz w:val="28"/>
          <w:szCs w:val="28"/>
          <w:lang w:eastAsia="en-US"/>
        </w:rPr>
        <w:t>5</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D1383C" w:rsidP="00A621C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МР 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A621CD">
        <w:rPr>
          <w:rFonts w:eastAsiaTheme="minorHAnsi"/>
          <w:sz w:val="28"/>
          <w:szCs w:val="28"/>
          <w:lang w:eastAsia="en-US"/>
        </w:rPr>
        <w:t>,</w:t>
      </w:r>
      <w:r w:rsidR="00FB3881">
        <w:rPr>
          <w:rFonts w:eastAsiaTheme="minorHAnsi"/>
          <w:sz w:val="28"/>
          <w:szCs w:val="28"/>
          <w:lang w:eastAsia="en-US"/>
        </w:rPr>
        <w:t xml:space="preserve"> </w:t>
      </w:r>
      <w:r w:rsidR="006C1075" w:rsidRPr="003E3CDB">
        <w:rPr>
          <w:rFonts w:eastAsiaTheme="minorHAnsi"/>
          <w:sz w:val="28"/>
          <w:szCs w:val="28"/>
          <w:lang w:eastAsia="en-US"/>
        </w:rPr>
        <w:t>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D1383C"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D1383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w:t>
      </w:r>
      <w:r w:rsidR="00FB3881">
        <w:rPr>
          <w:rFonts w:eastAsiaTheme="minorHAnsi"/>
          <w:sz w:val="28"/>
          <w:szCs w:val="28"/>
          <w:lang w:eastAsia="en-US"/>
        </w:rPr>
        <w:t xml:space="preserve">за исключением медицинской реабилитации, </w:t>
      </w:r>
      <w:r w:rsidR="006C1075" w:rsidRPr="00C456EE">
        <w:rPr>
          <w:rFonts w:eastAsiaTheme="minorHAnsi"/>
          <w:sz w:val="28"/>
          <w:szCs w:val="28"/>
          <w:lang w:eastAsia="en-US"/>
        </w:rPr>
        <w:t>госпитализаций;</w:t>
      </w:r>
    </w:p>
    <w:p w:rsidR="006C1075" w:rsidRDefault="00D1383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w:t>
      </w:r>
      <w:r w:rsidR="00FB3881">
        <w:rPr>
          <w:rFonts w:eastAsiaTheme="minorHAnsi"/>
          <w:sz w:val="28"/>
          <w:szCs w:val="28"/>
          <w:lang w:eastAsia="en-US"/>
        </w:rPr>
        <w:t xml:space="preserve"> за исключением медицинской реабилитации,</w:t>
      </w:r>
      <w:r w:rsidR="006C1075" w:rsidRPr="00C456EE">
        <w:rPr>
          <w:rFonts w:eastAsiaTheme="minorHAnsi"/>
          <w:sz w:val="28"/>
          <w:szCs w:val="28"/>
          <w:lang w:eastAsia="en-US"/>
        </w:rPr>
        <w:t xml:space="preserve"> рублей;</w:t>
      </w:r>
    </w:p>
    <w:p w:rsidR="00FB3881" w:rsidRPr="00C456EE" w:rsidRDefault="00D1383C"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 xml:space="preserve">- </m:t>
        </m:r>
      </m:oMath>
      <w:r w:rsidR="00FB3881" w:rsidRPr="00C456EE">
        <w:rPr>
          <w:rFonts w:eastAsiaTheme="minorHAnsi"/>
          <w:sz w:val="28"/>
          <w:szCs w:val="28"/>
          <w:lang w:eastAsia="en-US"/>
        </w:rPr>
        <w:t xml:space="preserve"> средний норматив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госпитализаций;</w:t>
      </w:r>
    </w:p>
    <w:p w:rsidR="00FB3881" w:rsidRPr="00C456EE" w:rsidRDefault="00D1383C" w:rsidP="00FB3881">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 стац, днев</m:t>
            </m:r>
          </m:sub>
        </m:sSub>
        <m:r>
          <w:rPr>
            <w:rFonts w:ascii="Cambria Math" w:eastAsiaTheme="minorHAnsi" w:hAnsi="Cambria Math"/>
            <w:sz w:val="28"/>
            <w:szCs w:val="28"/>
            <w:lang w:eastAsia="en-US"/>
          </w:rPr>
          <m:t>-</m:t>
        </m:r>
      </m:oMath>
      <w:r w:rsidR="00FB3881" w:rsidRPr="00C456EE">
        <w:rPr>
          <w:rFonts w:eastAsiaTheme="minorEastAsia"/>
          <w:sz w:val="28"/>
          <w:szCs w:val="28"/>
          <w:lang w:eastAsia="en-US"/>
        </w:rPr>
        <w:t xml:space="preserve"> </w:t>
      </w:r>
      <w:r w:rsidR="00FB3881" w:rsidRPr="00C456EE">
        <w:rPr>
          <w:rFonts w:eastAsiaTheme="minorHAnsi"/>
          <w:sz w:val="28"/>
          <w:szCs w:val="28"/>
          <w:lang w:eastAsia="en-US"/>
        </w:rPr>
        <w:t>средний норматив финансовых затрат на единицу объема медицинской помощи</w:t>
      </w:r>
      <w:r w:rsidR="00FB3881">
        <w:rPr>
          <w:rFonts w:eastAsiaTheme="minorHAnsi"/>
          <w:sz w:val="28"/>
          <w:szCs w:val="28"/>
          <w:lang w:eastAsia="en-US"/>
        </w:rPr>
        <w:t xml:space="preserve"> по медицинской реабилитации</w:t>
      </w:r>
      <w:r w:rsidR="00FB3881" w:rsidRPr="00C456EE">
        <w:rPr>
          <w:rFonts w:eastAsiaTheme="minorHAnsi"/>
          <w:sz w:val="28"/>
          <w:szCs w:val="28"/>
          <w:lang w:eastAsia="en-US"/>
        </w:rPr>
        <w:t>, оказанной в стационарных условиях и условиях дневного стационара, рублей;</w:t>
      </w:r>
    </w:p>
    <w:p w:rsidR="006C1075" w:rsidRDefault="00D1383C"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w:t>
      </w:r>
      <w:r w:rsidR="003A4C6C">
        <w:rPr>
          <w:sz w:val="28"/>
          <w:szCs w:val="28"/>
        </w:rPr>
        <w:t>ю</w:t>
      </w:r>
      <w:r w:rsidR="006C1075" w:rsidRPr="00C456EE">
        <w:rPr>
          <w:sz w:val="28"/>
          <w:szCs w:val="28"/>
        </w:rPr>
        <w:t xml:space="preserve">тся </w:t>
      </w:r>
      <w:r w:rsidR="003A4C6C">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446E3A" w:rsidRPr="00446E3A">
        <w:rPr>
          <w:sz w:val="28"/>
          <w:szCs w:val="28"/>
        </w:rPr>
        <w:t xml:space="preserve"> </w:t>
      </w:r>
      <w:r w:rsidR="00446E3A" w:rsidRPr="00C456EE">
        <w:rPr>
          <w:sz w:val="28"/>
          <w:szCs w:val="28"/>
        </w:rPr>
        <w:lastRenderedPageBreak/>
        <w:t>по письменному обращению застрахованного</w:t>
      </w:r>
      <w:r w:rsidR="003A4C6C">
        <w:rPr>
          <w:sz w:val="28"/>
          <w:szCs w:val="28"/>
        </w:rPr>
        <w:t xml:space="preserve">, либо </w:t>
      </w:r>
      <w:r w:rsidR="006C1075"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D1383C"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D1383C"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D1383C"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006840E6">
        <w:t xml:space="preserve"> </w:t>
      </w:r>
      <w:r w:rsidRPr="00C456EE">
        <w:rPr>
          <w:sz w:val="28"/>
          <w:szCs w:val="28"/>
        </w:rPr>
        <w:t>средн</w:t>
      </w:r>
      <w:r w:rsidR="006840E6">
        <w:rPr>
          <w:sz w:val="28"/>
          <w:szCs w:val="28"/>
        </w:rPr>
        <w:t>и</w:t>
      </w:r>
      <w:r w:rsidRPr="00C456EE">
        <w:rPr>
          <w:sz w:val="28"/>
          <w:szCs w:val="28"/>
        </w:rPr>
        <w:t xml:space="preserve">й </w:t>
      </w:r>
      <w:r w:rsidR="006840E6">
        <w:rPr>
          <w:sz w:val="28"/>
          <w:szCs w:val="28"/>
        </w:rPr>
        <w:t xml:space="preserve">объем финансового обеспечения медицинской помощи в расчете на одного пролеченного пациента </w:t>
      </w:r>
      <w:r w:rsidRPr="00C456EE">
        <w:rPr>
          <w:sz w:val="28"/>
          <w:szCs w:val="28"/>
        </w:rPr>
        <w:t xml:space="preserve">в условиях круглосуточного стационара или дневного стационара (базовая ставка) </w:t>
      </w:r>
      <w:r w:rsidR="00C43241">
        <w:rPr>
          <w:sz w:val="28"/>
          <w:szCs w:val="28"/>
        </w:rPr>
        <w:t xml:space="preserve">(далее – базовая ставка) </w:t>
      </w:r>
      <w:r w:rsidRPr="00C456EE">
        <w:rPr>
          <w:sz w:val="28"/>
          <w:szCs w:val="28"/>
        </w:rPr>
        <w:t>рублей;</w:t>
      </w:r>
    </w:p>
    <w:p w:rsidR="00167536" w:rsidRDefault="00D1383C"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w:t>
      </w:r>
      <w:r w:rsidR="0035271F">
        <w:rPr>
          <w:rFonts w:ascii="Times New Roman" w:hAnsi="Times New Roman" w:cs="Times New Roman"/>
          <w:sz w:val="28"/>
          <w:szCs w:val="28"/>
        </w:rPr>
        <w:t xml:space="preserve"> </w:t>
      </w:r>
      <w:r w:rsidR="00167536" w:rsidRPr="00EF6785">
        <w:rPr>
          <w:rFonts w:ascii="Times New Roman" w:hAnsi="Times New Roman" w:cs="Times New Roman"/>
          <w:sz w:val="28"/>
          <w:szCs w:val="28"/>
        </w:rPr>
        <w:t>коэффициент</w:t>
      </w:r>
      <w:r w:rsidR="0035271F">
        <w:rPr>
          <w:rFonts w:ascii="Times New Roman" w:hAnsi="Times New Roman" w:cs="Times New Roman"/>
          <w:sz w:val="28"/>
          <w:szCs w:val="28"/>
        </w:rPr>
        <w:t xml:space="preserve"> дифференциации</w:t>
      </w:r>
      <w:r w:rsidR="00446E3A">
        <w:rPr>
          <w:rFonts w:ascii="Times New Roman" w:hAnsi="Times New Roman" w:cs="Times New Roman"/>
          <w:sz w:val="28"/>
          <w:szCs w:val="28"/>
        </w:rPr>
        <w:t xml:space="preserve">, отражающий более высокий уровень заработной платы и коэффициент ценовой дифференциации </w:t>
      </w:r>
      <w:r w:rsidR="00167536" w:rsidRPr="00EF6785">
        <w:rPr>
          <w:rFonts w:ascii="Times New Roman" w:hAnsi="Times New Roman" w:cs="Times New Roman"/>
          <w:sz w:val="28"/>
          <w:szCs w:val="28"/>
        </w:rPr>
        <w:t xml:space="preserve"> </w:t>
      </w:r>
      <w:r w:rsidR="00446E3A">
        <w:rPr>
          <w:rFonts w:ascii="Times New Roman" w:hAnsi="Times New Roman" w:cs="Times New Roman"/>
          <w:sz w:val="28"/>
          <w:szCs w:val="28"/>
        </w:rPr>
        <w:t>бюджетных услуг</w:t>
      </w:r>
      <w:r w:rsidR="00167536" w:rsidRPr="00EF6785">
        <w:rPr>
          <w:rFonts w:ascii="Times New Roman" w:hAnsi="Times New Roman" w:cs="Times New Roman"/>
          <w:sz w:val="28"/>
          <w:szCs w:val="28"/>
        </w:rPr>
        <w:t xml:space="preserve">,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w:t>
      </w:r>
      <w:r w:rsidR="00446E3A" w:rsidRPr="00EF6785">
        <w:rPr>
          <w:rFonts w:ascii="Times New Roman" w:hAnsi="Times New Roman" w:cs="Times New Roman"/>
          <w:sz w:val="28"/>
          <w:szCs w:val="28"/>
        </w:rPr>
        <w:t xml:space="preserve">коэффициент дифференциации, рассчитанный в соответствии с </w:t>
      </w:r>
      <w:r w:rsidR="00446E3A">
        <w:rPr>
          <w:rFonts w:ascii="Times New Roman" w:hAnsi="Times New Roman" w:cs="Times New Roman"/>
          <w:sz w:val="28"/>
          <w:szCs w:val="28"/>
        </w:rPr>
        <w:t>П</w:t>
      </w:r>
      <w:r w:rsidR="00446E3A" w:rsidRPr="00EF6785">
        <w:rPr>
          <w:rFonts w:ascii="Times New Roman" w:hAnsi="Times New Roman" w:cs="Times New Roman"/>
          <w:sz w:val="28"/>
          <w:szCs w:val="28"/>
        </w:rPr>
        <w:t>остановлением № 462</w:t>
      </w:r>
      <w:r w:rsidR="0096351F">
        <w:rPr>
          <w:rFonts w:ascii="Times New Roman" w:hAnsi="Times New Roman" w:cs="Times New Roman"/>
          <w:sz w:val="28"/>
          <w:szCs w:val="28"/>
        </w:rPr>
        <w:t>)</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D1383C"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proofErr w:type="gramStart"/>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5477B4">
        <w:rPr>
          <w:sz w:val="28"/>
          <w:szCs w:val="28"/>
        </w:rPr>
        <w:t>, отражающий отношение стоимости конкретной</w:t>
      </w:r>
      <w:r w:rsidR="005477B4" w:rsidRPr="005477B4">
        <w:rPr>
          <w:sz w:val="28"/>
          <w:szCs w:val="28"/>
        </w:rPr>
        <w:t xml:space="preserve"> </w:t>
      </w:r>
      <w:r w:rsidR="005477B4">
        <w:rPr>
          <w:sz w:val="28"/>
          <w:szCs w:val="28"/>
        </w:rPr>
        <w:t xml:space="preserve">клинико-статистической группы к среднему объему финансового обеспечения медицинской помощи в расчете на одного пролеченного пациента (базовой ставке), (далее - </w:t>
      </w:r>
      <w:r w:rsidR="005477B4" w:rsidRPr="00C456EE">
        <w:rPr>
          <w:sz w:val="28"/>
          <w:szCs w:val="28"/>
        </w:rPr>
        <w:t xml:space="preserve">коэффициент относительной </w:t>
      </w:r>
      <w:proofErr w:type="spellStart"/>
      <w:r w:rsidR="005477B4" w:rsidRPr="00C456EE">
        <w:rPr>
          <w:sz w:val="28"/>
          <w:szCs w:val="28"/>
        </w:rPr>
        <w:t>затратоемкости</w:t>
      </w:r>
      <w:proofErr w:type="spellEnd"/>
      <w:r w:rsidR="005477B4">
        <w:rPr>
          <w:sz w:val="28"/>
          <w:szCs w:val="28"/>
        </w:rPr>
        <w:t xml:space="preserve"> </w:t>
      </w:r>
      <w:r w:rsidR="00167536" w:rsidRPr="00C456EE">
        <w:rPr>
          <w:sz w:val="28"/>
          <w:szCs w:val="28"/>
        </w:rPr>
        <w:t xml:space="preserve"> по клинико-статистической группе, к которой отнесен данный случай госпитализации;</w:t>
      </w:r>
      <w:proofErr w:type="gramEnd"/>
    </w:p>
    <w:p w:rsidR="00B052CD" w:rsidRDefault="00D1383C"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9419E">
        <w:rPr>
          <w:sz w:val="28"/>
          <w:szCs w:val="28"/>
        </w:rPr>
        <w:t>коэффициент</w:t>
      </w:r>
      <w:r w:rsidR="0018159D">
        <w:rPr>
          <w:sz w:val="28"/>
          <w:szCs w:val="28"/>
        </w:rPr>
        <w:t xml:space="preserve"> специфики клинико-статистической группы – коэффициент корректировки тарифа клинико-статистической группы с целью управления структурой госпитализации и (или) учета региональных особенностей оказания медицинской помощи по конкретной клинико-статистической группе (далее - </w:t>
      </w:r>
      <w:r w:rsidR="00B052CD">
        <w:rPr>
          <w:sz w:val="28"/>
          <w:szCs w:val="28"/>
        </w:rPr>
        <w:t xml:space="preserve">коэффициент специфики клинико-статистической группы, к которой отнесен данный случай </w:t>
      </w:r>
      <w:r w:rsidR="00C43241">
        <w:rPr>
          <w:sz w:val="28"/>
          <w:szCs w:val="28"/>
        </w:rPr>
        <w:t>лечения</w:t>
      </w:r>
      <w:r w:rsidR="0018159D">
        <w:rPr>
          <w:sz w:val="28"/>
          <w:szCs w:val="28"/>
        </w:rPr>
        <w:t>)</w:t>
      </w:r>
      <w:r w:rsidR="00B052CD">
        <w:rPr>
          <w:sz w:val="28"/>
          <w:szCs w:val="28"/>
        </w:rPr>
        <w:t>;</w:t>
      </w:r>
    </w:p>
    <w:p w:rsidR="00B052CD" w:rsidRDefault="00D1383C"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r w:rsidR="0018159D">
        <w:rPr>
          <w:sz w:val="28"/>
          <w:szCs w:val="28"/>
        </w:rPr>
        <w:t>, учитывающий различия в размерах расходов медицинских организаций в зависимости от уровня медицинской организации, оказывающей медицинскую помощь в стационарных условиях и условиях дневного стационара (далее - коэффициент уровня медицинской организации</w:t>
      </w:r>
      <w:r w:rsidR="00C43241">
        <w:rPr>
          <w:sz w:val="28"/>
          <w:szCs w:val="28"/>
        </w:rPr>
        <w:t>, в которой был пролечен пациент)</w:t>
      </w:r>
      <w:r w:rsidR="00B052CD">
        <w:rPr>
          <w:sz w:val="28"/>
          <w:szCs w:val="28"/>
        </w:rPr>
        <w:t>;</w:t>
      </w:r>
    </w:p>
    <w:p w:rsidR="00B36F46"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18159D">
        <w:rPr>
          <w:rFonts w:ascii="Times New Roman" w:eastAsia="Times New Roman" w:hAnsi="Times New Roman"/>
          <w:sz w:val="28"/>
          <w:szCs w:val="28"/>
          <w:lang w:val="ru-RU" w:eastAsia="ru-RU"/>
        </w:rPr>
        <w:t>, учитывающий более высокий уровень затрат на оказание медицинской помощи</w:t>
      </w:r>
      <w:r w:rsidR="00B36F46">
        <w:rPr>
          <w:rFonts w:ascii="Times New Roman" w:eastAsia="Times New Roman" w:hAnsi="Times New Roman"/>
          <w:sz w:val="28"/>
          <w:szCs w:val="28"/>
          <w:lang w:val="ru-RU" w:eastAsia="ru-RU"/>
        </w:rPr>
        <w:t xml:space="preserve"> в отдельных случаях в связи со сложностью лечения пациента (далее - </w:t>
      </w:r>
      <w:r w:rsidR="00B36F46" w:rsidRPr="00DB4A78">
        <w:rPr>
          <w:rFonts w:ascii="Times New Roman" w:hAnsi="Times New Roman"/>
          <w:sz w:val="28"/>
          <w:szCs w:val="28"/>
          <w:lang w:val="ru-RU"/>
        </w:rPr>
        <w:t>коэффициент</w:t>
      </w:r>
      <w:r w:rsidR="00B36F46" w:rsidRPr="00DB4A78">
        <w:rPr>
          <w:rFonts w:ascii="Times New Roman" w:eastAsia="Times New Roman" w:hAnsi="Times New Roman"/>
          <w:sz w:val="28"/>
          <w:szCs w:val="28"/>
          <w:lang w:val="ru-RU" w:eastAsia="ru-RU"/>
        </w:rPr>
        <w:t xml:space="preserve"> </w:t>
      </w:r>
      <w:r w:rsidR="00B36F46" w:rsidRPr="00C456EE">
        <w:rPr>
          <w:rFonts w:ascii="Times New Roman" w:eastAsia="Times New Roman" w:hAnsi="Times New Roman"/>
          <w:sz w:val="28"/>
          <w:szCs w:val="28"/>
          <w:lang w:val="ru-RU" w:eastAsia="ru-RU"/>
        </w:rPr>
        <w:t>сложности лечения пациента</w:t>
      </w:r>
      <w:r w:rsidR="00B36F46">
        <w:rPr>
          <w:rFonts w:ascii="Times New Roman" w:eastAsia="Times New Roman" w:hAnsi="Times New Roman"/>
          <w:sz w:val="28"/>
          <w:szCs w:val="28"/>
          <w:lang w:val="ru-RU" w:eastAsia="ru-RU"/>
        </w:rPr>
        <w:t>)</w:t>
      </w:r>
      <w:r w:rsidR="003F38CC">
        <w:rPr>
          <w:rFonts w:ascii="Times New Roman" w:eastAsia="Times New Roman" w:hAnsi="Times New Roman"/>
          <w:sz w:val="28"/>
          <w:szCs w:val="28"/>
          <w:lang w:val="ru-RU" w:eastAsia="ru-RU"/>
        </w:rPr>
        <w:t>.</w:t>
      </w:r>
    </w:p>
    <w:p w:rsidR="003F38CC" w:rsidRPr="00B36F46" w:rsidRDefault="00B36F46" w:rsidP="00DB4A78">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hAnsi="Times New Roman"/>
          <w:sz w:val="28"/>
          <w:szCs w:val="28"/>
          <w:lang w:val="ru-RU"/>
        </w:rPr>
        <w:t>К</w:t>
      </w:r>
      <w:r w:rsidRPr="00B36F46">
        <w:rPr>
          <w:rFonts w:ascii="Times New Roman" w:hAnsi="Times New Roman"/>
          <w:sz w:val="28"/>
          <w:szCs w:val="28"/>
          <w:lang w:val="ru-RU"/>
        </w:rPr>
        <w:t xml:space="preserve">оэффициент относительной </w:t>
      </w:r>
      <w:proofErr w:type="spellStart"/>
      <w:r w:rsidRPr="00B36F46">
        <w:rPr>
          <w:rFonts w:ascii="Times New Roman" w:hAnsi="Times New Roman"/>
          <w:sz w:val="28"/>
          <w:szCs w:val="28"/>
          <w:lang w:val="ru-RU"/>
        </w:rPr>
        <w:t>затратоемкости</w:t>
      </w:r>
      <w:proofErr w:type="spellEnd"/>
      <w:r w:rsidRPr="00B36F46">
        <w:rPr>
          <w:rFonts w:ascii="Times New Roman" w:hAnsi="Times New Roman"/>
          <w:sz w:val="28"/>
          <w:szCs w:val="28"/>
          <w:lang w:val="ru-RU"/>
        </w:rPr>
        <w:t xml:space="preserve"> </w:t>
      </w:r>
      <w:r>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r>
          <w:rPr>
            <w:rFonts w:ascii="Cambria Math" w:hAnsi="Cambria Math"/>
            <w:sz w:val="28"/>
            <w:szCs w:val="28"/>
            <w:lang w:val="ru-RU"/>
          </w:rPr>
          <m:t xml:space="preserve">) </m:t>
        </m:r>
      </m:oMath>
      <w:r w:rsidRPr="00B36F46">
        <w:rPr>
          <w:rFonts w:ascii="Times New Roman" w:hAnsi="Times New Roman"/>
          <w:sz w:val="28"/>
          <w:szCs w:val="28"/>
          <w:lang w:val="ru-RU"/>
        </w:rPr>
        <w:t>устанавливае</w:t>
      </w:r>
      <w:proofErr w:type="spellStart"/>
      <w:r>
        <w:rPr>
          <w:rFonts w:ascii="Times New Roman" w:hAnsi="Times New Roman"/>
          <w:sz w:val="28"/>
          <w:szCs w:val="28"/>
          <w:lang w:val="ru-RU"/>
        </w:rPr>
        <w:t>тся</w:t>
      </w:r>
      <w:proofErr w:type="spellEnd"/>
      <w:r>
        <w:rPr>
          <w:rFonts w:ascii="Times New Roman" w:hAnsi="Times New Roman"/>
          <w:sz w:val="28"/>
          <w:szCs w:val="28"/>
          <w:lang w:val="ru-RU"/>
        </w:rPr>
        <w:t xml:space="preserve"> </w:t>
      </w:r>
      <w:r w:rsidRPr="00B36F46">
        <w:rPr>
          <w:rFonts w:ascii="Times New Roman" w:hAnsi="Times New Roman"/>
          <w:sz w:val="28"/>
          <w:szCs w:val="28"/>
          <w:lang w:val="ru-RU"/>
        </w:rPr>
        <w:t>Программой</w:t>
      </w:r>
      <w:r>
        <w:rPr>
          <w:rFonts w:ascii="Times New Roman" w:hAnsi="Times New Roman"/>
          <w:sz w:val="28"/>
          <w:szCs w:val="28"/>
          <w:lang w:val="ru-RU"/>
        </w:rPr>
        <w:t>.</w:t>
      </w:r>
      <w:r w:rsidR="00945AF8" w:rsidRPr="00B36F46">
        <w:rPr>
          <w:rFonts w:ascii="Times New Roman" w:eastAsia="Times New Roman" w:hAnsi="Times New Roman"/>
          <w:sz w:val="28"/>
          <w:szCs w:val="28"/>
          <w:lang w:val="ru-RU" w:eastAsia="ru-RU"/>
        </w:rPr>
        <w:t xml:space="preserve"> </w:t>
      </w:r>
    </w:p>
    <w:p w:rsidR="003F38CC"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на 202</w:t>
      </w:r>
      <w:r w:rsidR="00A438AB">
        <w:rPr>
          <w:rFonts w:ascii="Times New Roman" w:hAnsi="Times New Roman"/>
          <w:sz w:val="28"/>
          <w:szCs w:val="28"/>
          <w:lang w:val="ru-RU"/>
        </w:rPr>
        <w:t>5</w:t>
      </w:r>
      <w:r w:rsidRPr="00901AB4">
        <w:rPr>
          <w:rFonts w:ascii="Times New Roman" w:hAnsi="Times New Roman"/>
          <w:sz w:val="28"/>
          <w:szCs w:val="28"/>
          <w:lang w:val="ru-RU"/>
        </w:rPr>
        <w:t xml:space="preserve">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w:t>
      </w:r>
      <w:r w:rsidR="00303EBE">
        <w:rPr>
          <w:rFonts w:ascii="Times New Roman" w:hAnsi="Times New Roman"/>
          <w:sz w:val="28"/>
          <w:szCs w:val="28"/>
          <w:lang w:val="ru-RU"/>
        </w:rPr>
        <w:t>96</w:t>
      </w:r>
      <w:r w:rsidR="00B36F46">
        <w:rPr>
          <w:rFonts w:ascii="Times New Roman" w:hAnsi="Times New Roman"/>
          <w:sz w:val="28"/>
          <w:szCs w:val="28"/>
          <w:lang w:val="ru-RU"/>
        </w:rPr>
        <w:t xml:space="preserve">; </w:t>
      </w:r>
      <w:r w:rsidR="003F38CC" w:rsidRPr="003F38CC">
        <w:rPr>
          <w:rFonts w:ascii="Times New Roman" w:hAnsi="Times New Roman"/>
          <w:sz w:val="28"/>
          <w:szCs w:val="28"/>
          <w:lang w:val="ru-RU"/>
        </w:rPr>
        <w:t>устанавливается на федеральном уровне</w:t>
      </w:r>
      <w:r w:rsidR="003F38CC">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D1383C"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570817" w:rsidRDefault="007B3F34" w:rsidP="00E064DF">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m:oMath>
        <m:r>
          <w:rPr>
            <w:rFonts w:ascii="Cambria Math" w:hAnsi="Cambria Math"/>
            <w:sz w:val="28"/>
            <w:szCs w:val="28"/>
          </w:rPr>
          <m:t>КСЛП</m:t>
        </m:r>
      </m:oMath>
      <w:r w:rsidR="00570817">
        <w:rPr>
          <w:sz w:val="28"/>
          <w:szCs w:val="28"/>
        </w:rPr>
        <w:t>,</w:t>
      </w:r>
      <w:r w:rsidR="00E064DF">
        <w:rPr>
          <w:sz w:val="28"/>
          <w:szCs w:val="28"/>
        </w:rPr>
        <w:t xml:space="preserve"> </w:t>
      </w:r>
      <w:r w:rsidR="00C43241">
        <w:rPr>
          <w:sz w:val="28"/>
          <w:szCs w:val="28"/>
        </w:rPr>
        <w:t xml:space="preserve"> </w:t>
      </w:r>
      <w:r w:rsidR="00CC2CE5">
        <w:rPr>
          <w:sz w:val="28"/>
          <w:szCs w:val="28"/>
        </w:rPr>
        <w:t>г</w:t>
      </w:r>
      <w:r w:rsidR="00570817">
        <w:rPr>
          <w:sz w:val="28"/>
          <w:szCs w:val="28"/>
        </w:rPr>
        <w:t>де</w:t>
      </w:r>
      <w:r w:rsidR="00CC2CE5">
        <w:rPr>
          <w:sz w:val="28"/>
          <w:szCs w:val="28"/>
        </w:rPr>
        <w:t>,</w:t>
      </w:r>
    </w:p>
    <w:p w:rsidR="00CC2CE5" w:rsidRDefault="00CC2CE5" w:rsidP="00570817">
      <w:pPr>
        <w:widowControl w:val="0"/>
        <w:autoSpaceDE w:val="0"/>
        <w:autoSpaceDN w:val="0"/>
        <w:adjustRightInd w:val="0"/>
        <w:ind w:firstLine="709"/>
        <w:jc w:val="both"/>
        <w:rPr>
          <w:sz w:val="28"/>
          <w:szCs w:val="28"/>
        </w:rPr>
      </w:pPr>
    </w:p>
    <w:p w:rsidR="00C43241" w:rsidRPr="00C456EE" w:rsidRDefault="00F3651B" w:rsidP="00C43241">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C43241">
        <w:t xml:space="preserve"> </w:t>
      </w:r>
      <w:r w:rsidR="00C43241" w:rsidRPr="00C456EE">
        <w:rPr>
          <w:sz w:val="28"/>
          <w:szCs w:val="28"/>
        </w:rPr>
        <w:t>базовая ставка, рублей;</w:t>
      </w:r>
    </w:p>
    <w:p w:rsidR="00EF6785" w:rsidRPr="00C456EE" w:rsidRDefault="00D1383C"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w:t>
      </w:r>
      <w:r w:rsidR="00C43241" w:rsidRPr="00C456EE">
        <w:rPr>
          <w:sz w:val="28"/>
          <w:szCs w:val="28"/>
        </w:rPr>
        <w:t xml:space="preserve">коэффициент относительной </w:t>
      </w:r>
      <w:proofErr w:type="spellStart"/>
      <w:r w:rsidR="00C43241" w:rsidRPr="00C456EE">
        <w:rPr>
          <w:sz w:val="28"/>
          <w:szCs w:val="28"/>
        </w:rPr>
        <w:t>затратоемкости</w:t>
      </w:r>
      <w:proofErr w:type="spellEnd"/>
      <w:r w:rsidR="00C43241">
        <w:rPr>
          <w:sz w:val="28"/>
          <w:szCs w:val="28"/>
        </w:rPr>
        <w:t xml:space="preserve"> </w:t>
      </w:r>
      <w:r w:rsidR="00C43241" w:rsidRPr="00C456EE">
        <w:rPr>
          <w:sz w:val="28"/>
          <w:szCs w:val="28"/>
        </w:rPr>
        <w:t xml:space="preserve"> по клинико-статистической группе, к которой отнесен данный случай госпитализации</w:t>
      </w:r>
      <w:r w:rsidR="00EF6785" w:rsidRPr="00C456EE">
        <w:rPr>
          <w:sz w:val="28"/>
          <w:szCs w:val="28"/>
        </w:rPr>
        <w:t>;</w:t>
      </w:r>
      <w:r w:rsidR="00EF6785">
        <w:rPr>
          <w:sz w:val="28"/>
          <w:szCs w:val="28"/>
        </w:rPr>
        <w:t xml:space="preserve"> </w:t>
      </w:r>
    </w:p>
    <w:p w:rsidR="00EF6785" w:rsidRDefault="00D1383C"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xml:space="preserve">; </w:t>
      </w:r>
      <w:r w:rsidR="006C4D0D" w:rsidRPr="00196955">
        <w:rPr>
          <w:rFonts w:ascii="Times New Roman" w:hAnsi="Times New Roman" w:cs="Times New Roman"/>
          <w:sz w:val="28"/>
        </w:rPr>
        <w:t>значения долей</w:t>
      </w:r>
      <w:r w:rsidR="006646F0" w:rsidRPr="00196955">
        <w:rPr>
          <w:rFonts w:ascii="Times New Roman" w:hAnsi="Times New Roman" w:cs="Times New Roman"/>
          <w:sz w:val="28"/>
        </w:rPr>
        <w:t xml:space="preserve"> указаны в </w:t>
      </w:r>
      <w:r w:rsidR="00921FF7" w:rsidRPr="00196955">
        <w:rPr>
          <w:rFonts w:ascii="Times New Roman" w:hAnsi="Times New Roman" w:cs="Times New Roman"/>
          <w:sz w:val="28"/>
        </w:rPr>
        <w:t xml:space="preserve">подпункте 2.7 Приложения № </w:t>
      </w:r>
      <w:r w:rsidR="0044553D" w:rsidRPr="00196955">
        <w:rPr>
          <w:rFonts w:ascii="Times New Roman" w:hAnsi="Times New Roman" w:cs="Times New Roman"/>
          <w:sz w:val="28"/>
        </w:rPr>
        <w:t>4</w:t>
      </w:r>
      <w:r w:rsidR="00921FF7" w:rsidRPr="00196955">
        <w:rPr>
          <w:rFonts w:ascii="Times New Roman" w:hAnsi="Times New Roman" w:cs="Times New Roman"/>
          <w:sz w:val="28"/>
        </w:rPr>
        <w:t xml:space="preserve"> к Тарифному соглашению.</w:t>
      </w:r>
    </w:p>
    <w:p w:rsidR="00945AF8" w:rsidRPr="00C456EE" w:rsidRDefault="00D1383C"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клинико-статистической групп</w:t>
      </w:r>
      <w:r w:rsidR="00C43241">
        <w:rPr>
          <w:rFonts w:ascii="Times New Roman" w:eastAsia="Times New Roman" w:hAnsi="Times New Roman"/>
          <w:sz w:val="28"/>
          <w:szCs w:val="28"/>
          <w:lang w:val="ru-RU" w:eastAsia="ru-RU"/>
        </w:rPr>
        <w:t>ы</w:t>
      </w:r>
      <w:r w:rsidR="00945AF8" w:rsidRPr="00C456EE">
        <w:rPr>
          <w:rFonts w:ascii="Times New Roman" w:eastAsia="Times New Roman" w:hAnsi="Times New Roman"/>
          <w:sz w:val="28"/>
          <w:szCs w:val="28"/>
          <w:lang w:val="ru-RU" w:eastAsia="ru-RU"/>
        </w:rPr>
        <w:t>, к которой отнесен данный случай лечения;</w:t>
      </w:r>
    </w:p>
    <w:p w:rsidR="00945AF8" w:rsidRDefault="00D1383C"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D1383C"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730DC1" w:rsidRDefault="00730DC1" w:rsidP="00945AF8">
      <w:pPr>
        <w:pStyle w:val="a5"/>
        <w:spacing w:after="0" w:line="240" w:lineRule="auto"/>
        <w:ind w:left="0" w:firstLine="709"/>
        <w:jc w:val="both"/>
        <w:rPr>
          <w:rFonts w:ascii="Times New Roman" w:eastAsia="Times New Roman" w:hAnsi="Times New Roman"/>
          <w:sz w:val="28"/>
          <w:szCs w:val="28"/>
          <w:lang w:val="ru-RU"/>
        </w:rPr>
      </w:pPr>
      <w:r>
        <w:rPr>
          <w:rFonts w:ascii="Times New Roman" w:eastAsia="Times New Roman" w:hAnsi="Times New Roman"/>
          <w:sz w:val="28"/>
          <w:szCs w:val="28"/>
          <w:lang w:val="ru-RU" w:eastAsia="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oMath>
      <w:r>
        <w:rPr>
          <w:rFonts w:ascii="Times New Roman" w:eastAsia="Times New Roman" w:hAnsi="Times New Roman"/>
          <w:sz w:val="28"/>
          <w:szCs w:val="28"/>
          <w:lang w:val="ru-RU"/>
        </w:rPr>
        <w:t xml:space="preserve">равен единице для </w:t>
      </w:r>
      <w:r w:rsidR="00E87BC1">
        <w:rPr>
          <w:rFonts w:ascii="Times New Roman" w:eastAsia="Times New Roman" w:hAnsi="Times New Roman"/>
          <w:sz w:val="28"/>
          <w:szCs w:val="28"/>
          <w:lang w:val="ru-RU"/>
        </w:rPr>
        <w:t xml:space="preserve">следующих </w:t>
      </w:r>
      <w:r>
        <w:rPr>
          <w:rFonts w:ascii="Times New Roman" w:eastAsia="Times New Roman" w:hAnsi="Times New Roman"/>
          <w:sz w:val="28"/>
          <w:szCs w:val="28"/>
          <w:lang w:val="ru-RU"/>
        </w:rPr>
        <w:t>случаев</w:t>
      </w:r>
      <w:r w:rsidR="00341BDB">
        <w:rPr>
          <w:rFonts w:ascii="Times New Roman" w:eastAsia="Times New Roman" w:hAnsi="Times New Roman"/>
          <w:sz w:val="28"/>
          <w:szCs w:val="28"/>
          <w:lang w:val="ru-RU"/>
        </w:rPr>
        <w:t>, при которых применяется коэффициент сложности лечения пациента (</w:t>
      </w:r>
      <m:oMath>
        <m:r>
          <w:rPr>
            <w:rFonts w:ascii="Cambria Math" w:hAnsi="Cambria Math"/>
            <w:sz w:val="28"/>
            <w:szCs w:val="28"/>
            <w:lang w:val="ru-RU"/>
          </w:rPr>
          <m:t>КСЛП)</m:t>
        </m:r>
      </m:oMath>
      <w:r w:rsidR="004814CB">
        <w:rPr>
          <w:rFonts w:ascii="Times New Roman" w:eastAsia="Times New Roman" w:hAnsi="Times New Roman"/>
          <w:sz w:val="28"/>
          <w:szCs w:val="28"/>
          <w:lang w:val="ru-RU"/>
        </w:rPr>
        <w:t xml:space="preserve"> - проведение сопроводительной лекарственной терапии при злокачественных новообразованиях у взрослых в соответствии с клиническими рекомендациями.</w:t>
      </w:r>
    </w:p>
    <w:p w:rsidR="00D0717F" w:rsidRPr="00730DC1" w:rsidRDefault="00D0717F"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2365E4">
        <w:rPr>
          <w:rFonts w:ascii="Times New Roman" w:eastAsia="Times New Roman" w:hAnsi="Times New Roman"/>
          <w:color w:val="000000" w:themeColor="text1"/>
          <w:sz w:val="28"/>
          <w:szCs w:val="28"/>
          <w:lang w:val="ru-RU" w:eastAsia="ru-RU"/>
        </w:rPr>
        <w:t>2.</w:t>
      </w:r>
      <w:r w:rsidR="00A1277A" w:rsidRPr="002365E4">
        <w:rPr>
          <w:rFonts w:ascii="Times New Roman" w:eastAsia="Times New Roman" w:hAnsi="Times New Roman"/>
          <w:color w:val="000000" w:themeColor="text1"/>
          <w:sz w:val="28"/>
          <w:szCs w:val="28"/>
          <w:lang w:val="ru-RU" w:eastAsia="ru-RU"/>
        </w:rPr>
        <w:t>3</w:t>
      </w:r>
      <w:r w:rsidRPr="002365E4">
        <w:rPr>
          <w:rFonts w:ascii="Times New Roman" w:eastAsia="Times New Roman" w:hAnsi="Times New Roman"/>
          <w:color w:val="000000" w:themeColor="text1"/>
          <w:sz w:val="28"/>
          <w:szCs w:val="28"/>
          <w:lang w:val="ru-RU" w:eastAsia="ru-RU"/>
        </w:rPr>
        <w:t>.</w:t>
      </w:r>
      <w:r w:rsidRPr="002365E4">
        <w:rPr>
          <w:rFonts w:ascii="Times New Roman" w:eastAsia="Calibri" w:hAnsi="Times New Roman"/>
          <w:color w:val="000000" w:themeColor="text1"/>
          <w:sz w:val="28"/>
          <w:szCs w:val="28"/>
          <w:lang w:val="ru-RU"/>
        </w:rPr>
        <w:t xml:space="preserve"> </w:t>
      </w:r>
      <w:r w:rsidRPr="002365E4">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4814CB" w:rsidRDefault="00F1372C" w:rsidP="005D7921">
      <w:pPr>
        <w:tabs>
          <w:tab w:val="left" w:pos="426"/>
          <w:tab w:val="left" w:pos="993"/>
          <w:tab w:val="left" w:pos="1134"/>
        </w:tabs>
        <w:suppressAutoHyphens/>
        <w:ind w:firstLine="709"/>
        <w:contextualSpacing/>
        <w:jc w:val="both"/>
        <w:rPr>
          <w:color w:val="000000" w:themeColor="text1"/>
          <w:sz w:val="28"/>
          <w:szCs w:val="28"/>
        </w:rPr>
      </w:pPr>
      <w:r w:rsidRPr="004814CB">
        <w:rPr>
          <w:sz w:val="28"/>
          <w:szCs w:val="28"/>
        </w:rPr>
        <w:t>а</w:t>
      </w:r>
      <w:r w:rsidR="00483C80" w:rsidRPr="004814CB">
        <w:rPr>
          <w:sz w:val="28"/>
          <w:szCs w:val="28"/>
        </w:rPr>
        <w:t>)</w:t>
      </w:r>
      <w:r w:rsidR="005D7921" w:rsidRPr="004814CB">
        <w:rPr>
          <w:sz w:val="28"/>
          <w:szCs w:val="28"/>
        </w:rPr>
        <w:t xml:space="preserve"> </w:t>
      </w:r>
      <w:r w:rsidR="0036708C" w:rsidRPr="004814CB">
        <w:rPr>
          <w:color w:val="000000" w:themeColor="text1"/>
          <w:sz w:val="28"/>
          <w:szCs w:val="28"/>
        </w:rPr>
        <w:t xml:space="preserve">дополнительного </w:t>
      </w:r>
      <w:r w:rsidR="005D7921" w:rsidRPr="004814CB">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Pr="00D05A59" w:rsidRDefault="00F1372C" w:rsidP="00855C81">
      <w:pPr>
        <w:tabs>
          <w:tab w:val="left" w:pos="426"/>
        </w:tabs>
        <w:suppressAutoHyphens/>
        <w:ind w:firstLine="709"/>
        <w:contextualSpacing/>
        <w:jc w:val="both"/>
        <w:rPr>
          <w:color w:val="000000" w:themeColor="text1"/>
          <w:sz w:val="28"/>
          <w:szCs w:val="28"/>
        </w:rPr>
      </w:pPr>
      <w:r w:rsidRPr="00D05A59">
        <w:rPr>
          <w:sz w:val="28"/>
          <w:szCs w:val="28"/>
        </w:rPr>
        <w:t>б</w:t>
      </w:r>
      <w:r w:rsidR="00483C80" w:rsidRPr="00D05A59">
        <w:rPr>
          <w:sz w:val="28"/>
          <w:szCs w:val="28"/>
        </w:rPr>
        <w:t>)</w:t>
      </w:r>
      <w:r w:rsidR="005D7921" w:rsidRPr="00D05A59">
        <w:rPr>
          <w:sz w:val="28"/>
          <w:szCs w:val="28"/>
        </w:rPr>
        <w:t xml:space="preserve"> </w:t>
      </w:r>
      <w:r w:rsidR="008D3F1C" w:rsidRPr="00D05A59">
        <w:rPr>
          <w:color w:val="000000" w:themeColor="text1"/>
          <w:sz w:val="28"/>
          <w:szCs w:val="28"/>
        </w:rPr>
        <w:t>оплаты услуг диализа, включающих различные методы</w:t>
      </w:r>
      <w:r w:rsidR="0074304D" w:rsidRPr="00D05A59">
        <w:rPr>
          <w:color w:val="000000" w:themeColor="text1"/>
          <w:sz w:val="28"/>
          <w:szCs w:val="28"/>
        </w:rPr>
        <w:t>,</w:t>
      </w:r>
      <w:r w:rsidRPr="00D05A59">
        <w:rPr>
          <w:sz w:val="28"/>
          <w:szCs w:val="28"/>
        </w:rPr>
        <w:t xml:space="preserve"> </w:t>
      </w:r>
      <w:r w:rsidR="00855C81" w:rsidRPr="00D05A59">
        <w:rPr>
          <w:color w:val="000000" w:themeColor="text1"/>
          <w:sz w:val="28"/>
          <w:szCs w:val="28"/>
        </w:rPr>
        <w:t xml:space="preserve">оплаты услуг </w:t>
      </w:r>
      <w:proofErr w:type="spellStart"/>
      <w:r w:rsidR="00855C81" w:rsidRPr="00D05A59">
        <w:rPr>
          <w:color w:val="000000" w:themeColor="text1"/>
          <w:sz w:val="28"/>
          <w:szCs w:val="28"/>
        </w:rPr>
        <w:t>гемофильтрации</w:t>
      </w:r>
      <w:proofErr w:type="spellEnd"/>
      <w:r w:rsidR="00855C81" w:rsidRPr="00D05A59">
        <w:rPr>
          <w:color w:val="000000" w:themeColor="text1"/>
          <w:sz w:val="28"/>
          <w:szCs w:val="28"/>
        </w:rPr>
        <w:t xml:space="preserve"> крови продленной, селективной </w:t>
      </w:r>
      <w:proofErr w:type="spellStart"/>
      <w:r w:rsidR="00855C81" w:rsidRPr="00D05A59">
        <w:rPr>
          <w:color w:val="000000" w:themeColor="text1"/>
          <w:sz w:val="28"/>
          <w:szCs w:val="28"/>
        </w:rPr>
        <w:t>гемосорбции</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липополисахаридов</w:t>
      </w:r>
      <w:proofErr w:type="spellEnd"/>
      <w:r w:rsidR="00855C81" w:rsidRPr="00D05A59">
        <w:rPr>
          <w:color w:val="000000" w:themeColor="text1"/>
          <w:sz w:val="28"/>
          <w:szCs w:val="28"/>
        </w:rPr>
        <w:t xml:space="preserve"> при сепсисе, септическом шоке, </w:t>
      </w:r>
      <w:proofErr w:type="spellStart"/>
      <w:r w:rsidR="00855C81" w:rsidRPr="00D05A59">
        <w:rPr>
          <w:color w:val="000000" w:themeColor="text1"/>
          <w:sz w:val="28"/>
          <w:szCs w:val="28"/>
        </w:rPr>
        <w:t>полиорганной</w:t>
      </w:r>
      <w:proofErr w:type="spellEnd"/>
      <w:r w:rsidR="00855C81" w:rsidRPr="00D05A59">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D05A59">
        <w:rPr>
          <w:color w:val="000000" w:themeColor="text1"/>
          <w:sz w:val="28"/>
          <w:szCs w:val="28"/>
        </w:rPr>
        <w:t>рабдомилиозе</w:t>
      </w:r>
      <w:proofErr w:type="spellEnd"/>
      <w:r w:rsidR="00855C81" w:rsidRPr="00D05A59">
        <w:rPr>
          <w:color w:val="000000" w:themeColor="text1"/>
          <w:sz w:val="28"/>
          <w:szCs w:val="28"/>
        </w:rPr>
        <w:t xml:space="preserve"> и других </w:t>
      </w:r>
      <w:proofErr w:type="spellStart"/>
      <w:r w:rsidR="00855C81" w:rsidRPr="00D05A59">
        <w:rPr>
          <w:color w:val="000000" w:themeColor="text1"/>
          <w:sz w:val="28"/>
          <w:szCs w:val="28"/>
        </w:rPr>
        <w:t>миоглобинурических</w:t>
      </w:r>
      <w:proofErr w:type="spellEnd"/>
      <w:r w:rsidR="00855C81" w:rsidRPr="00D05A59">
        <w:rPr>
          <w:color w:val="000000" w:themeColor="text1"/>
          <w:sz w:val="28"/>
          <w:szCs w:val="28"/>
        </w:rPr>
        <w:t xml:space="preserve"> синдромах, парапротеинемических </w:t>
      </w:r>
      <w:proofErr w:type="spellStart"/>
      <w:r w:rsidR="00855C81" w:rsidRPr="00D05A59">
        <w:rPr>
          <w:color w:val="000000" w:themeColor="text1"/>
          <w:sz w:val="28"/>
          <w:szCs w:val="28"/>
        </w:rPr>
        <w:t>гемопластозах</w:t>
      </w:r>
      <w:proofErr w:type="spellEnd"/>
      <w:r w:rsidR="00855C81" w:rsidRPr="00D05A59">
        <w:rPr>
          <w:color w:val="000000" w:themeColor="text1"/>
          <w:sz w:val="28"/>
          <w:szCs w:val="28"/>
        </w:rPr>
        <w:t xml:space="preserve">, </w:t>
      </w:r>
      <w:proofErr w:type="spellStart"/>
      <w:r w:rsidR="00855C81" w:rsidRPr="00D05A59">
        <w:rPr>
          <w:color w:val="000000" w:themeColor="text1"/>
          <w:sz w:val="28"/>
          <w:szCs w:val="28"/>
        </w:rPr>
        <w:t>жизнеугрожающих</w:t>
      </w:r>
      <w:proofErr w:type="spellEnd"/>
      <w:r w:rsidR="00855C81" w:rsidRPr="00D05A59">
        <w:rPr>
          <w:color w:val="000000" w:themeColor="text1"/>
          <w:sz w:val="28"/>
          <w:szCs w:val="28"/>
        </w:rPr>
        <w:t xml:space="preserve"> обострениях </w:t>
      </w:r>
      <w:proofErr w:type="spellStart"/>
      <w:r w:rsidR="00855C81" w:rsidRPr="00D05A59">
        <w:rPr>
          <w:color w:val="000000" w:themeColor="text1"/>
          <w:sz w:val="28"/>
          <w:szCs w:val="28"/>
        </w:rPr>
        <w:t>аутоиммуных</w:t>
      </w:r>
      <w:proofErr w:type="spellEnd"/>
      <w:r w:rsidR="00855C81" w:rsidRPr="00D05A59">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sidRPr="004814CB">
        <w:rPr>
          <w:sz w:val="28"/>
          <w:szCs w:val="28"/>
        </w:rPr>
        <w:t xml:space="preserve">в) </w:t>
      </w:r>
      <w:r w:rsidRPr="004814CB">
        <w:rPr>
          <w:color w:val="000000" w:themeColor="text1"/>
          <w:sz w:val="28"/>
          <w:szCs w:val="28"/>
        </w:rPr>
        <w:t>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Программой установлены нормативы финансовых затрат на единицу предоставления медицинской помощи.</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w:lastRenderedPageBreak/>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D1383C"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D1383C"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Pr="00150AD0" w:rsidRDefault="00D1383C" w:rsidP="00150AD0">
      <w:pPr>
        <w:autoSpaceDE w:val="0"/>
        <w:autoSpaceDN w:val="0"/>
        <w:adjustRightInd w:val="0"/>
        <w:ind w:firstLine="709"/>
        <w:jc w:val="both"/>
        <w:rPr>
          <w:color w:val="000000" w:themeColor="text1"/>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D1383C"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D1383C"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w:lastRenderedPageBreak/>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D1383C"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4A5164"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xml:space="preserve"> +</m:t>
            </m:r>
            <m:sSub>
              <m:sSubPr>
                <m:ctrlPr>
                  <w:rPr>
                    <w:rFonts w:ascii="Cambria Math" w:hAnsi="Cambria Math"/>
                    <w:i/>
                    <w:color w:val="000000" w:themeColor="text1"/>
                    <w:sz w:val="30"/>
                    <w:szCs w:val="30"/>
                    <w:lang w:eastAsia="ar-SA"/>
                  </w:rPr>
                </m:ctrlPr>
              </m:sSubPr>
              <m:e>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 xml:space="preserve"> 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   кслп</m:t>
                        </m:r>
                      </m:e>
                    </m:d>
                  </m:sub>
                </m:sSub>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 КСЛП }</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sidR="00F16890">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 кслп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D1383C"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2E421C" w:rsidRDefault="00D1383C"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 кслп)</m:t>
            </m:r>
          </m:sub>
        </m:sSub>
      </m:oMath>
      <w:r w:rsidR="002E421C" w:rsidRPr="00C456EE">
        <w:rPr>
          <w:color w:val="000000" w:themeColor="text1"/>
          <w:sz w:val="28"/>
          <w:szCs w:val="28"/>
          <w:lang w:eastAsia="ar-SA"/>
        </w:rPr>
        <w:t xml:space="preserve"> – плановое (фактическое) количество случаев лечения по каждой </w:t>
      </w:r>
      <w:r w:rsidR="002E421C" w:rsidRPr="00C456EE">
        <w:rPr>
          <w:color w:val="000000" w:themeColor="text1"/>
          <w:sz w:val="28"/>
          <w:szCs w:val="28"/>
        </w:rPr>
        <w:t>i-клинико-статистической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без случаев, </w:t>
      </w:r>
      <w:r w:rsidR="002E421C">
        <w:rPr>
          <w:sz w:val="28"/>
          <w:szCs w:val="28"/>
        </w:rPr>
        <w:t>в составе которых 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D50A01" w:rsidRDefault="00D1383C"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D1383C"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D1383C"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D1383C"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D1383C"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D1383C"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Default="00D1383C"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2E421C" w:rsidRDefault="00D1383C" w:rsidP="002E421C">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 кслп</m:t>
            </m:r>
          </m:sub>
        </m:sSub>
        <m:r>
          <w:rPr>
            <w:rFonts w:ascii="Cambria Math" w:hAnsi="Cambria Math"/>
            <w:color w:val="000000" w:themeColor="text1"/>
            <w:sz w:val="28"/>
            <w:szCs w:val="28"/>
            <w:lang w:eastAsia="ar-SA"/>
          </w:rPr>
          <m:t xml:space="preserve"> </m:t>
        </m:r>
      </m:oMath>
      <w:r w:rsidR="002E421C">
        <w:rPr>
          <w:color w:val="000000" w:themeColor="text1"/>
          <w:sz w:val="28"/>
          <w:szCs w:val="28"/>
          <w:lang w:eastAsia="ar-SA"/>
        </w:rPr>
        <w:t xml:space="preserve"> </w:t>
      </w:r>
      <w:r w:rsidR="002E421C" w:rsidRPr="00C456EE">
        <w:rPr>
          <w:color w:val="000000" w:themeColor="text1"/>
          <w:sz w:val="28"/>
          <w:szCs w:val="28"/>
        </w:rPr>
        <w:t>–</w:t>
      </w:r>
      <w:r w:rsidR="002E421C">
        <w:rPr>
          <w:color w:val="000000" w:themeColor="text1"/>
          <w:sz w:val="28"/>
          <w:szCs w:val="28"/>
        </w:rPr>
        <w:t xml:space="preserve"> </w:t>
      </w:r>
      <w:r w:rsidR="002E421C" w:rsidRPr="00C456EE">
        <w:rPr>
          <w:color w:val="000000" w:themeColor="text1"/>
          <w:sz w:val="28"/>
          <w:szCs w:val="28"/>
          <w:lang w:eastAsia="ar-SA"/>
        </w:rPr>
        <w:t xml:space="preserve">плановое (фактическое) количество случаев лечения по каждой </w:t>
      </w:r>
      <w:r w:rsidR="002E421C" w:rsidRPr="00C456EE">
        <w:rPr>
          <w:color w:val="000000" w:themeColor="text1"/>
          <w:sz w:val="28"/>
          <w:szCs w:val="28"/>
        </w:rPr>
        <w:t>клинико-статистической группе</w:t>
      </w:r>
      <w:r w:rsidR="002E421C" w:rsidRPr="00FA30FE">
        <w:rPr>
          <w:color w:val="000000" w:themeColor="text1"/>
          <w:sz w:val="28"/>
          <w:szCs w:val="28"/>
        </w:rPr>
        <w:t xml:space="preserve"> </w:t>
      </w:r>
      <w:r w:rsidR="002E421C">
        <w:rPr>
          <w:color w:val="000000" w:themeColor="text1"/>
          <w:sz w:val="28"/>
          <w:szCs w:val="28"/>
        </w:rPr>
        <w:t xml:space="preserve">по случаям, </w:t>
      </w:r>
      <w:r w:rsidR="002E421C">
        <w:rPr>
          <w:sz w:val="28"/>
          <w:szCs w:val="28"/>
        </w:rPr>
        <w:t xml:space="preserve">в составе которых </w:t>
      </w:r>
      <w:r w:rsidR="002E421C">
        <w:rPr>
          <w:sz w:val="28"/>
          <w:szCs w:val="28"/>
        </w:rPr>
        <w:lastRenderedPageBreak/>
        <w:t>установлена  доля заработной платы и прочих расходов, по которым установлены коэффициент сложности лечения пациента (</w:t>
      </w:r>
      <m:oMath>
        <m:r>
          <w:rPr>
            <w:rFonts w:ascii="Cambria Math" w:hAnsi="Cambria Math"/>
            <w:color w:val="000000" w:themeColor="text1"/>
            <w:sz w:val="28"/>
            <w:szCs w:val="28"/>
            <w:lang w:eastAsia="ar-SA"/>
          </w:rPr>
          <m:t>КСЛП)</m:t>
        </m:r>
      </m:oMath>
      <w:r w:rsidR="002E421C" w:rsidRPr="00C456EE">
        <w:rPr>
          <w:color w:val="000000" w:themeColor="text1"/>
          <w:sz w:val="28"/>
          <w:szCs w:val="28"/>
        </w:rPr>
        <w:t>;</w:t>
      </w:r>
    </w:p>
    <w:p w:rsidR="00FA30FE" w:rsidRDefault="00D1383C"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D1383C"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4553D" w:rsidRDefault="00906395" w:rsidP="0044553D">
      <w:pPr>
        <w:pStyle w:val="a5"/>
        <w:numPr>
          <w:ilvl w:val="1"/>
          <w:numId w:val="33"/>
        </w:numPr>
        <w:ind w:left="0" w:firstLine="426"/>
        <w:jc w:val="both"/>
        <w:rPr>
          <w:rFonts w:ascii="Times New Roman" w:hAnsi="Times New Roman"/>
          <w:sz w:val="28"/>
          <w:szCs w:val="28"/>
          <w:lang w:val="ru-RU"/>
        </w:rPr>
      </w:pPr>
      <w:r w:rsidRPr="0044553D">
        <w:rPr>
          <w:rFonts w:ascii="Times New Roman" w:hAnsi="Times New Roman"/>
          <w:sz w:val="28"/>
          <w:szCs w:val="28"/>
          <w:lang w:val="ru-RU"/>
        </w:rPr>
        <w:t xml:space="preserve">Коэффициент приведения </w:t>
      </w:r>
      <w:r w:rsidR="004B02AD" w:rsidRPr="0044553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4553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4553D">
        <w:rPr>
          <w:rFonts w:ascii="Times New Roman" w:hAnsi="Times New Roman"/>
          <w:sz w:val="28"/>
          <w:szCs w:val="28"/>
          <w:lang w:val="ru-RU"/>
        </w:rPr>
        <w:t>рассчитывается по следующей формуле:</w:t>
      </w:r>
    </w:p>
    <w:p w:rsidR="00906395" w:rsidRPr="00DE45AA" w:rsidRDefault="00906395" w:rsidP="00906395">
      <w:pPr>
        <w:ind w:firstLine="709"/>
        <w:jc w:val="both"/>
        <w:rPr>
          <w:sz w:val="28"/>
          <w:szCs w:val="28"/>
        </w:rPr>
      </w:pPr>
    </w:p>
    <w:p w:rsidR="00906395" w:rsidRDefault="00D1383C"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sidRPr="00DE45AA">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sidRPr="00DE45AA">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D1383C"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D1383C"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340C9E" w:rsidRDefault="00340C9E" w:rsidP="00340C9E">
      <w:pPr>
        <w:ind w:firstLine="709"/>
        <w:jc w:val="both"/>
        <w:rPr>
          <w:sz w:val="28"/>
        </w:rPr>
      </w:pPr>
      <w:proofErr w:type="gramStart"/>
      <w:r w:rsidRPr="00340C9E">
        <w:rPr>
          <w:i/>
          <w:color w:val="943634" w:themeColor="accent2" w:themeShade="BF"/>
          <w:sz w:val="28"/>
          <w:szCs w:val="28"/>
        </w:rPr>
        <w:t>Размер базовой ставки (размер средней стоимости законченного случая лечения, включенного в КСГ) в стационарных условиях и в условиях дневного стационара без учета коэффициента дифференциации устанавливается не ниже минимальных размеров базовых ставок, используемых при формировании перечня групп заболеваний, состояний для оплаты первичной медико-санитарной помощи и специализированной медицинской помощи (за исключением высокотехнологичной медицинской помощи) в условиях дневного стационара (17 622,0 рублей) и</w:t>
      </w:r>
      <w:proofErr w:type="gramEnd"/>
      <w:r w:rsidRPr="00340C9E">
        <w:rPr>
          <w:i/>
          <w:color w:val="943634" w:themeColor="accent2" w:themeShade="BF"/>
          <w:sz w:val="28"/>
          <w:szCs w:val="28"/>
        </w:rPr>
        <w:t xml:space="preserve"> специализированной медицинской помощи (за исключением высокотехнологичной медицинской помощи) в стационарных </w:t>
      </w:r>
      <w:r w:rsidRPr="00340C9E">
        <w:rPr>
          <w:i/>
          <w:color w:val="943634" w:themeColor="accent2" w:themeShade="BF"/>
          <w:sz w:val="28"/>
          <w:szCs w:val="28"/>
        </w:rPr>
        <w:br/>
        <w:t>условиях (32 120,12 рублей), установленных базовой программой обязательного медицинского страхования, утвержденной в составе программы государственных гарантий бесплатного оказания</w:t>
      </w:r>
      <w:r>
        <w:rPr>
          <w:i/>
          <w:color w:val="943634" w:themeColor="accent2" w:themeShade="BF"/>
          <w:sz w:val="28"/>
          <w:szCs w:val="28"/>
        </w:rPr>
        <w:t xml:space="preserve"> гражданам медицинской помощи</w:t>
      </w:r>
      <w:proofErr w:type="gramStart"/>
      <w:r>
        <w:rPr>
          <w:i/>
          <w:color w:val="943634" w:themeColor="accent2" w:themeShade="BF"/>
          <w:sz w:val="28"/>
          <w:szCs w:val="28"/>
        </w:rPr>
        <w:t>.</w:t>
      </w:r>
      <w:proofErr w:type="gramEnd"/>
      <w:r>
        <w:rPr>
          <w:i/>
          <w:color w:val="943634" w:themeColor="accent2" w:themeShade="BF"/>
          <w:sz w:val="28"/>
          <w:szCs w:val="28"/>
        </w:rPr>
        <w:t xml:space="preserve"> </w:t>
      </w:r>
      <w:r>
        <w:rPr>
          <w:sz w:val="28"/>
        </w:rPr>
        <w:t>(</w:t>
      </w:r>
      <w:proofErr w:type="gramStart"/>
      <w:r>
        <w:rPr>
          <w:sz w:val="28"/>
        </w:rPr>
        <w:t>в</w:t>
      </w:r>
      <w:proofErr w:type="gramEnd"/>
      <w:r>
        <w:rPr>
          <w:sz w:val="28"/>
        </w:rPr>
        <w:t xml:space="preserve"> ред. </w:t>
      </w:r>
      <w:r w:rsidRPr="00340C9E">
        <w:rPr>
          <w:i/>
          <w:color w:val="943634" w:themeColor="accent2" w:themeShade="BF"/>
          <w:sz w:val="28"/>
        </w:rPr>
        <w:t xml:space="preserve">Дополнительного соглашения № </w:t>
      </w:r>
      <w:r>
        <w:rPr>
          <w:i/>
          <w:color w:val="943634" w:themeColor="accent2" w:themeShade="BF"/>
          <w:sz w:val="28"/>
        </w:rPr>
        <w:t>5</w:t>
      </w:r>
      <w:r w:rsidRPr="00340C9E">
        <w:rPr>
          <w:i/>
          <w:color w:val="943634" w:themeColor="accent2" w:themeShade="BF"/>
          <w:sz w:val="28"/>
        </w:rPr>
        <w:t xml:space="preserve"> от </w:t>
      </w:r>
      <w:r>
        <w:rPr>
          <w:i/>
          <w:color w:val="943634" w:themeColor="accent2" w:themeShade="BF"/>
          <w:sz w:val="28"/>
        </w:rPr>
        <w:t>22.07</w:t>
      </w:r>
      <w:r w:rsidRPr="00340C9E">
        <w:rPr>
          <w:i/>
          <w:color w:val="943634" w:themeColor="accent2" w:themeShade="BF"/>
          <w:sz w:val="28"/>
        </w:rPr>
        <w:t>.2025</w:t>
      </w:r>
      <w:r w:rsidRPr="00EF282C">
        <w:rPr>
          <w:sz w:val="28"/>
        </w:rPr>
        <w:t>)</w:t>
      </w:r>
      <w:r>
        <w:rPr>
          <w:sz w:val="28"/>
        </w:rPr>
        <w:t>.</w:t>
      </w:r>
    </w:p>
    <w:p w:rsidR="00340C9E" w:rsidRDefault="00340C9E" w:rsidP="006016F4">
      <w:pPr>
        <w:suppressAutoHyphens/>
        <w:ind w:firstLine="709"/>
        <w:jc w:val="both"/>
        <w:rPr>
          <w:color w:val="000000" w:themeColor="text1"/>
          <w:sz w:val="28"/>
          <w:szCs w:val="28"/>
          <w:lang w:eastAsia="ar-SA"/>
        </w:rPr>
      </w:pPr>
    </w:p>
    <w:p w:rsidR="00C94875" w:rsidRPr="0044553D" w:rsidRDefault="00C94875" w:rsidP="0044553D">
      <w:pPr>
        <w:pStyle w:val="a5"/>
        <w:numPr>
          <w:ilvl w:val="1"/>
          <w:numId w:val="33"/>
        </w:numPr>
        <w:suppressAutoHyphens/>
        <w:ind w:left="0" w:firstLine="709"/>
        <w:jc w:val="both"/>
        <w:rPr>
          <w:rFonts w:ascii="Times New Roman" w:hAnsi="Times New Roman"/>
          <w:color w:val="000000" w:themeColor="text1"/>
          <w:sz w:val="28"/>
          <w:szCs w:val="28"/>
          <w:lang w:val="ru-RU" w:eastAsia="ar-SA"/>
        </w:rPr>
      </w:pPr>
      <w:r w:rsidRPr="0044553D">
        <w:rPr>
          <w:rFonts w:ascii="Times New Roman" w:hAnsi="Times New Roman"/>
          <w:color w:val="000000" w:themeColor="text1"/>
          <w:sz w:val="28"/>
          <w:szCs w:val="28"/>
          <w:lang w:val="ru-RU" w:eastAsia="ar-SA"/>
        </w:rPr>
        <w:lastRenderedPageBreak/>
        <w:t xml:space="preserve">Коэффициент относительной </w:t>
      </w:r>
      <w:proofErr w:type="spellStart"/>
      <w:r w:rsidRPr="0044553D">
        <w:rPr>
          <w:rFonts w:ascii="Times New Roman" w:hAnsi="Times New Roman"/>
          <w:color w:val="000000" w:themeColor="text1"/>
          <w:sz w:val="28"/>
          <w:szCs w:val="28"/>
          <w:lang w:val="ru-RU" w:eastAsia="ar-SA"/>
        </w:rPr>
        <w:t>затратоемкости</w:t>
      </w:r>
      <w:proofErr w:type="spellEnd"/>
      <w:r w:rsidRPr="0044553D">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44553D">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D1383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D1383C"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D1383C"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D1383C"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D1383C"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D1383C"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D1383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D1383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D1383C"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D1383C"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D1383C"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D1383C"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lastRenderedPageBreak/>
        <w:t>Для случаев</w:t>
      </w:r>
      <w:r w:rsidR="00DE21C4">
        <w:rPr>
          <w:color w:val="000000" w:themeColor="text1"/>
          <w:sz w:val="28"/>
          <w:szCs w:val="28"/>
        </w:rPr>
        <w:t xml:space="preserve">, в составе которых установлена доля заработной платы и прочих расходов, </w:t>
      </w:r>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D1383C"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D1383C"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D1383C"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D1383C"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D1383C"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D1383C"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D1383C"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D1383C"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44553D">
        <w:rPr>
          <w:sz w:val="28"/>
          <w:szCs w:val="28"/>
        </w:rPr>
        <w:t>6</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lastRenderedPageBreak/>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w:t>
      </w:r>
      <w:r w:rsidR="00F23E35">
        <w:rPr>
          <w:sz w:val="28"/>
          <w:szCs w:val="28"/>
        </w:rPr>
        <w:t xml:space="preserve"> </w:t>
      </w:r>
      <w:r w:rsidR="00832A8C">
        <w:rPr>
          <w:sz w:val="28"/>
          <w:szCs w:val="28"/>
        </w:rPr>
        <w:t>(устанавливается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st13.002</w:t>
            </w:r>
          </w:p>
        </w:tc>
        <w:tc>
          <w:tcPr>
            <w:tcW w:w="8118" w:type="dxa"/>
            <w:vAlign w:val="center"/>
          </w:tcPr>
          <w:p w:rsidR="004871C2" w:rsidRPr="004871C2" w:rsidRDefault="004871C2" w:rsidP="002D2500">
            <w:pPr>
              <w:jc w:val="both"/>
              <w:rPr>
                <w:color w:val="000000" w:themeColor="text1"/>
              </w:rPr>
            </w:pPr>
            <w:r w:rsidRPr="004871C2">
              <w:rPr>
                <w:color w:val="000000" w:themeColor="text1"/>
              </w:rPr>
              <w:t>Нестабильная стенокардия, инфаркт миокарда, легочная эмболия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st13.005</w:t>
            </w:r>
          </w:p>
        </w:tc>
        <w:tc>
          <w:tcPr>
            <w:tcW w:w="8118" w:type="dxa"/>
            <w:vAlign w:val="center"/>
          </w:tcPr>
          <w:p w:rsidR="004871C2" w:rsidRPr="004871C2" w:rsidRDefault="004871C2" w:rsidP="002D2500">
            <w:pPr>
              <w:rPr>
                <w:color w:val="000000" w:themeColor="text1"/>
              </w:rPr>
            </w:pPr>
            <w:r w:rsidRPr="004871C2">
              <w:rPr>
                <w:color w:val="000000" w:themeColor="text1"/>
              </w:rPr>
              <w:t>Нарушения ритма и проводимости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st13.007</w:t>
            </w:r>
          </w:p>
        </w:tc>
        <w:tc>
          <w:tcPr>
            <w:tcW w:w="8118" w:type="dxa"/>
            <w:vAlign w:val="center"/>
          </w:tcPr>
          <w:p w:rsidR="004871C2" w:rsidRPr="004871C2" w:rsidRDefault="004871C2" w:rsidP="002D2500">
            <w:pPr>
              <w:jc w:val="both"/>
              <w:rPr>
                <w:color w:val="000000" w:themeColor="text1"/>
              </w:rPr>
            </w:pPr>
            <w:r w:rsidRPr="004871C2">
              <w:rPr>
                <w:color w:val="000000" w:themeColor="text1"/>
              </w:rPr>
              <w:t xml:space="preserve">Эндокардит, миокардит, перикардит, </w:t>
            </w:r>
            <w:proofErr w:type="spellStart"/>
            <w:r w:rsidRPr="004871C2">
              <w:rPr>
                <w:color w:val="000000" w:themeColor="text1"/>
              </w:rPr>
              <w:t>кардиомиопатии</w:t>
            </w:r>
            <w:proofErr w:type="spellEnd"/>
            <w:r w:rsidRPr="004871C2">
              <w:rPr>
                <w:color w:val="000000" w:themeColor="text1"/>
              </w:rPr>
              <w:t xml:space="preserve"> </w:t>
            </w:r>
            <w:r w:rsidRPr="004871C2">
              <w:rPr>
                <w:color w:val="000000" w:themeColor="text1"/>
              </w:rPr>
              <w:br/>
              <w:t>(уровень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st15.015</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2)</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st15.016</w:t>
            </w:r>
          </w:p>
        </w:tc>
        <w:tc>
          <w:tcPr>
            <w:tcW w:w="8118" w:type="dxa"/>
            <w:vAlign w:val="center"/>
          </w:tcPr>
          <w:p w:rsidR="004871C2" w:rsidRPr="004871C2" w:rsidRDefault="004871C2" w:rsidP="002D2500">
            <w:pPr>
              <w:rPr>
                <w:color w:val="000000" w:themeColor="text1"/>
              </w:rPr>
            </w:pPr>
            <w:r w:rsidRPr="004871C2">
              <w:rPr>
                <w:color w:val="000000" w:themeColor="text1"/>
              </w:rPr>
              <w:t>Инфаркт мозга (уровень 3)</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st17.001</w:t>
            </w:r>
          </w:p>
        </w:tc>
        <w:tc>
          <w:tcPr>
            <w:tcW w:w="8118" w:type="dxa"/>
            <w:vAlign w:val="center"/>
          </w:tcPr>
          <w:p w:rsidR="004871C2" w:rsidRPr="004871C2" w:rsidRDefault="004871C2" w:rsidP="002D2500">
            <w:pPr>
              <w:rPr>
                <w:color w:val="000000" w:themeColor="text1"/>
              </w:rPr>
            </w:pPr>
            <w:r w:rsidRPr="004871C2">
              <w:rPr>
                <w:color w:val="000000" w:themeColor="text1"/>
              </w:rPr>
              <w:t>Малая масса тела при рождении, недоношенность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st17.002</w:t>
            </w:r>
          </w:p>
        </w:tc>
        <w:tc>
          <w:tcPr>
            <w:tcW w:w="8118" w:type="dxa"/>
            <w:vAlign w:val="center"/>
          </w:tcPr>
          <w:p w:rsidR="004871C2" w:rsidRPr="004871C2" w:rsidRDefault="004871C2" w:rsidP="002D2500">
            <w:pPr>
              <w:rPr>
                <w:color w:val="000000" w:themeColor="text1"/>
              </w:rPr>
            </w:pPr>
            <w:r w:rsidRPr="004871C2">
              <w:rPr>
                <w:color w:val="000000" w:themeColor="text1"/>
              </w:rPr>
              <w:t>Крайне малая масса тела при рождении, крайняя незрелость</w:t>
            </w:r>
          </w:p>
        </w:tc>
      </w:tr>
      <w:tr w:rsidR="004871C2" w:rsidRPr="00C456EE" w:rsidTr="002D2500">
        <w:tc>
          <w:tcPr>
            <w:tcW w:w="1344" w:type="dxa"/>
            <w:vAlign w:val="center"/>
          </w:tcPr>
          <w:p w:rsidR="004871C2" w:rsidRPr="004871C2" w:rsidRDefault="004871C2" w:rsidP="002D2500">
            <w:pPr>
              <w:jc w:val="center"/>
              <w:rPr>
                <w:color w:val="000000" w:themeColor="text1"/>
              </w:rPr>
            </w:pPr>
            <w:r w:rsidRPr="004871C2">
              <w:rPr>
                <w:color w:val="000000" w:themeColor="text1"/>
              </w:rPr>
              <w:t>st17.003</w:t>
            </w:r>
          </w:p>
        </w:tc>
        <w:tc>
          <w:tcPr>
            <w:tcW w:w="8118" w:type="dxa"/>
            <w:vAlign w:val="center"/>
          </w:tcPr>
          <w:p w:rsidR="004871C2" w:rsidRPr="004871C2" w:rsidRDefault="004871C2" w:rsidP="002D2500">
            <w:pPr>
              <w:jc w:val="both"/>
              <w:rPr>
                <w:color w:val="000000" w:themeColor="text1"/>
              </w:rPr>
            </w:pPr>
            <w:r w:rsidRPr="004871C2">
              <w:rPr>
                <w:color w:val="000000" w:themeColor="text1"/>
              </w:rPr>
              <w:t>Лечение новорожденных с тяжелой патологией с применением аппаратных методов поддержки или замещения витальных функций</w:t>
            </w:r>
          </w:p>
        </w:tc>
      </w:tr>
      <w:tr w:rsidR="004871C2" w:rsidRPr="00C456EE" w:rsidTr="002D2500">
        <w:tc>
          <w:tcPr>
            <w:tcW w:w="1344" w:type="dxa"/>
            <w:vAlign w:val="center"/>
          </w:tcPr>
          <w:p w:rsidR="004871C2" w:rsidRPr="004871C2" w:rsidRDefault="004871C2" w:rsidP="002D2500">
            <w:pPr>
              <w:jc w:val="center"/>
            </w:pPr>
            <w:r w:rsidRPr="004871C2">
              <w:t>st21.005</w:t>
            </w:r>
          </w:p>
        </w:tc>
        <w:tc>
          <w:tcPr>
            <w:tcW w:w="8118" w:type="dxa"/>
            <w:vAlign w:val="center"/>
          </w:tcPr>
          <w:p w:rsidR="004871C2" w:rsidRPr="004871C2" w:rsidRDefault="004871C2" w:rsidP="002D2500">
            <w:pPr>
              <w:jc w:val="both"/>
            </w:pPr>
            <w:r w:rsidRPr="004871C2">
              <w:t>Операции на органе зрения (уровень 5)</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st04.001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Язва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st12.001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Кишечные инфекции, взрослые</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st16.003</w:t>
            </w:r>
          </w:p>
        </w:tc>
        <w:tc>
          <w:tcPr>
            <w:tcW w:w="8095" w:type="dxa"/>
            <w:vAlign w:val="center"/>
          </w:tcPr>
          <w:p w:rsidR="004871C2" w:rsidRPr="004871C2" w:rsidRDefault="004871C2" w:rsidP="002D2500">
            <w:pPr>
              <w:ind w:firstLine="34"/>
              <w:jc w:val="both"/>
              <w:rPr>
                <w:color w:val="000000" w:themeColor="text1"/>
              </w:rPr>
            </w:pPr>
            <w:proofErr w:type="spellStart"/>
            <w:r w:rsidRPr="004871C2">
              <w:rPr>
                <w:color w:val="000000" w:themeColor="text1"/>
              </w:rPr>
              <w:t>Дорсопатии</w:t>
            </w:r>
            <w:proofErr w:type="spellEnd"/>
            <w:r w:rsidRPr="004871C2">
              <w:rPr>
                <w:color w:val="000000" w:themeColor="text1"/>
              </w:rPr>
              <w:t xml:space="preserve">, </w:t>
            </w:r>
            <w:proofErr w:type="spellStart"/>
            <w:r w:rsidRPr="004871C2">
              <w:rPr>
                <w:color w:val="000000" w:themeColor="text1"/>
              </w:rPr>
              <w:t>спондилопатии</w:t>
            </w:r>
            <w:proofErr w:type="spellEnd"/>
            <w:r w:rsidRPr="004871C2">
              <w:rPr>
                <w:color w:val="000000" w:themeColor="text1"/>
              </w:rPr>
              <w:t xml:space="preserve">, </w:t>
            </w:r>
            <w:proofErr w:type="spellStart"/>
            <w:r w:rsidRPr="004871C2">
              <w:rPr>
                <w:color w:val="000000" w:themeColor="text1"/>
              </w:rPr>
              <w:t>остеопатии</w:t>
            </w:r>
            <w:proofErr w:type="spellEnd"/>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st27.001</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пищевода, гастрит, дуоденит, другие болезни желудка и двенадцатиперстной кишки</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st27.003</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желчного пузыря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st27.005</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Гипертоническая болезнь в стадии обострения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st27.006</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Стенокардия (кроме </w:t>
            </w:r>
            <w:proofErr w:type="gramStart"/>
            <w:r w:rsidRPr="004871C2">
              <w:rPr>
                <w:color w:val="000000" w:themeColor="text1"/>
              </w:rPr>
              <w:t>нестабильной</w:t>
            </w:r>
            <w:proofErr w:type="gramEnd"/>
            <w:r w:rsidRPr="004871C2">
              <w:rPr>
                <w:color w:val="000000" w:themeColor="text1"/>
              </w:rPr>
              <w:t>), хроническая ишемическая болезнь сердца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lastRenderedPageBreak/>
              <w:t>st27.010</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 xml:space="preserve">Бронхит </w:t>
            </w:r>
            <w:proofErr w:type="spellStart"/>
            <w:r w:rsidRPr="004871C2">
              <w:rPr>
                <w:color w:val="000000" w:themeColor="text1"/>
              </w:rPr>
              <w:t>необструктивный</w:t>
            </w:r>
            <w:proofErr w:type="spellEnd"/>
            <w:r w:rsidRPr="004871C2">
              <w:rPr>
                <w:color w:val="000000" w:themeColor="text1"/>
              </w:rPr>
              <w:t>, симптомы и признаки, относящиеся к органам дыхания</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st30.004</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Болезни предстательной железы</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st31.002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Операции на коже, подкожной клетчатке, придатках кожи (уровень 1)</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st31.012</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Артрозы, другие поражения суставов, болезни мягких тканей</w:t>
            </w:r>
          </w:p>
        </w:tc>
      </w:tr>
      <w:tr w:rsidR="004871C2" w:rsidRPr="00C456EE" w:rsidTr="006038A0">
        <w:tc>
          <w:tcPr>
            <w:tcW w:w="1367" w:type="dxa"/>
            <w:vAlign w:val="center"/>
          </w:tcPr>
          <w:p w:rsidR="004871C2" w:rsidRPr="004871C2" w:rsidRDefault="004871C2" w:rsidP="002D2500">
            <w:pPr>
              <w:ind w:firstLine="34"/>
              <w:jc w:val="both"/>
              <w:rPr>
                <w:color w:val="000000" w:themeColor="text1"/>
              </w:rPr>
            </w:pPr>
            <w:r w:rsidRPr="004871C2">
              <w:rPr>
                <w:color w:val="000000" w:themeColor="text1"/>
              </w:rPr>
              <w:t>st31.018</w:t>
            </w:r>
          </w:p>
        </w:tc>
        <w:tc>
          <w:tcPr>
            <w:tcW w:w="8095" w:type="dxa"/>
            <w:vAlign w:val="center"/>
          </w:tcPr>
          <w:p w:rsidR="004871C2" w:rsidRPr="004871C2" w:rsidRDefault="004871C2" w:rsidP="002D2500">
            <w:pPr>
              <w:ind w:firstLine="34"/>
              <w:jc w:val="both"/>
              <w:rPr>
                <w:color w:val="000000" w:themeColor="text1"/>
              </w:rPr>
            </w:pPr>
            <w:r w:rsidRPr="004871C2">
              <w:rPr>
                <w:color w:val="000000" w:themeColor="text1"/>
              </w:rPr>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44553D">
        <w:rPr>
          <w:sz w:val="28"/>
          <w:szCs w:val="28"/>
        </w:rPr>
        <w:t>7</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Default="008C19CA" w:rsidP="000F66F7">
      <w:pPr>
        <w:ind w:firstLine="709"/>
        <w:jc w:val="both"/>
        <w:rPr>
          <w:sz w:val="28"/>
          <w:szCs w:val="28"/>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2D2500" w:rsidP="002D2500">
      <w:pPr>
        <w:ind w:firstLine="709"/>
        <w:jc w:val="both"/>
        <w:rPr>
          <w:sz w:val="28"/>
          <w:szCs w:val="28"/>
        </w:rPr>
      </w:pPr>
      <w:r w:rsidRPr="00083791">
        <w:rPr>
          <w:sz w:val="28"/>
          <w:szCs w:val="28"/>
        </w:rPr>
        <w:t xml:space="preserve">Коэффициент уровня (подуровня) может устанавливаться как для медицинских организаций в целом, так и для структурных подразделений медицинских организаций. </w:t>
      </w:r>
      <w:r w:rsidR="003E6516" w:rsidRPr="00083791">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D1383C"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D1383C"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D1383C"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D1383C"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D1383C"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D1383C"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196955">
        <w:rPr>
          <w:color w:val="000000" w:themeColor="text1"/>
          <w:sz w:val="28"/>
          <w:szCs w:val="28"/>
        </w:rPr>
        <w:t xml:space="preserve">Перечень клинико-статистических групп, к которым не применяется коэффициент уровня (подуровня) в условиях круглосуточного стационара, приведен в таблице 1 </w:t>
      </w:r>
      <w:r w:rsidR="009E435A" w:rsidRPr="00196955">
        <w:rPr>
          <w:color w:val="000000" w:themeColor="text1"/>
          <w:sz w:val="28"/>
          <w:szCs w:val="28"/>
        </w:rPr>
        <w:t xml:space="preserve">приложения № </w:t>
      </w:r>
      <w:r w:rsidR="0044553D" w:rsidRPr="00196955">
        <w:rPr>
          <w:color w:val="000000" w:themeColor="text1"/>
          <w:sz w:val="28"/>
          <w:szCs w:val="28"/>
        </w:rPr>
        <w:t>4</w:t>
      </w:r>
      <w:r w:rsidR="009E435A" w:rsidRPr="00196955">
        <w:rPr>
          <w:color w:val="000000" w:themeColor="text1"/>
          <w:sz w:val="28"/>
          <w:szCs w:val="28"/>
        </w:rPr>
        <w:t xml:space="preserve"> к Тарифному соглашению</w:t>
      </w:r>
      <w:r w:rsidRPr="00196955">
        <w:rPr>
          <w:color w:val="000000" w:themeColor="text1"/>
          <w:sz w:val="28"/>
          <w:szCs w:val="28"/>
        </w:rPr>
        <w:t>.</w:t>
      </w:r>
    </w:p>
    <w:p w:rsidR="00E937FB" w:rsidRDefault="00E937F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44553D">
        <w:rPr>
          <w:rFonts w:eastAsia="Calibri"/>
          <w:color w:val="000000" w:themeColor="text1"/>
          <w:sz w:val="28"/>
          <w:szCs w:val="28"/>
          <w:lang w:eastAsia="en-US"/>
        </w:rPr>
        <w:t>8</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w:t>
      </w:r>
      <m:oMath>
        <m:r>
          <w:rPr>
            <w:rFonts w:ascii="Cambria Math" w:eastAsia="Calibri" w:hAnsi="Cambria Math"/>
            <w:color w:val="000000" w:themeColor="text1"/>
            <w:sz w:val="28"/>
            <w:szCs w:val="28"/>
            <w:lang w:eastAsia="en-US"/>
          </w:rPr>
          <m:t>КСЛП</m:t>
        </m:r>
      </m:oMath>
      <w:r w:rsidRPr="00E937FB">
        <w:rPr>
          <w:rFonts w:eastAsia="Calibri"/>
          <w:color w:val="000000" w:themeColor="text1"/>
          <w:sz w:val="28"/>
          <w:szCs w:val="28"/>
          <w:lang w:eastAsia="en-US"/>
        </w:rPr>
        <w:t>),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D05A59">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w:t>
      </w:r>
      <w:r w:rsidRPr="00247B9E">
        <w:rPr>
          <w:rFonts w:eastAsia="Calibri"/>
          <w:color w:val="000000" w:themeColor="text1"/>
          <w:sz w:val="28"/>
          <w:szCs w:val="28"/>
          <w:lang w:eastAsia="en-US"/>
        </w:rPr>
        <w:t>№ 4</w:t>
      </w:r>
      <w:r w:rsidR="00DC12CA" w:rsidRPr="00247B9E">
        <w:rPr>
          <w:rFonts w:eastAsia="Calibri"/>
          <w:color w:val="000000" w:themeColor="text1"/>
          <w:sz w:val="28"/>
          <w:szCs w:val="28"/>
          <w:lang w:eastAsia="en-US"/>
        </w:rPr>
        <w:t>1</w:t>
      </w:r>
      <w:r w:rsidRPr="00D05A59">
        <w:rPr>
          <w:rFonts w:eastAsia="Calibri"/>
          <w:color w:val="000000" w:themeColor="text1"/>
          <w:sz w:val="28"/>
          <w:szCs w:val="28"/>
          <w:lang w:eastAsia="en-US"/>
        </w:rPr>
        <w:t xml:space="preserve"> к Тарифному соглашению</w:t>
      </w:r>
      <w:r w:rsidR="00B81220" w:rsidRPr="00D05A59">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D1383C"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r w:rsidR="00B81220" w:rsidRPr="00E937FB">
        <w:rPr>
          <w:rFonts w:eastAsia="Calibri"/>
          <w:color w:val="000000" w:themeColor="text1"/>
          <w:sz w:val="28"/>
          <w:szCs w:val="28"/>
          <w:vertAlign w:val="subscript"/>
          <w:lang w:eastAsia="en-US"/>
        </w:rPr>
        <w:t xml:space="preserve"> </w:t>
      </w:r>
    </w:p>
    <w:p w:rsidR="00E424EA" w:rsidRDefault="00E424EA" w:rsidP="00E424EA">
      <w:pPr>
        <w:ind w:firstLine="709"/>
        <w:jc w:val="both"/>
        <w:rPr>
          <w:rFonts w:eastAsia="Calibri"/>
          <w:color w:val="000000" w:themeColor="text1"/>
          <w:sz w:val="28"/>
          <w:szCs w:val="28"/>
          <w:lang w:eastAsia="en-US"/>
        </w:rPr>
      </w:pPr>
    </w:p>
    <w:p w:rsidR="00232F4E" w:rsidRDefault="007B631A" w:rsidP="007B631A">
      <w:pPr>
        <w:ind w:firstLine="709"/>
        <w:jc w:val="both"/>
        <w:rPr>
          <w:sz w:val="28"/>
          <w:szCs w:val="28"/>
        </w:rPr>
      </w:pPr>
      <w:r>
        <w:rPr>
          <w:rFonts w:eastAsia="Calibri"/>
          <w:color w:val="000000" w:themeColor="text1"/>
          <w:sz w:val="28"/>
          <w:szCs w:val="28"/>
          <w:lang w:eastAsia="en-US"/>
        </w:rPr>
        <w:t>Если применяется коэффициент сложности лечения пациента (</w:t>
      </w:r>
      <m:oMath>
        <m:r>
          <w:rPr>
            <w:rFonts w:ascii="Cambria Math" w:hAnsi="Cambria Math"/>
            <w:color w:val="000000" w:themeColor="text1"/>
            <w:sz w:val="28"/>
            <w:szCs w:val="28"/>
          </w:rPr>
          <m:t>КСЛП</m:t>
        </m:r>
      </m:oMath>
      <w:r>
        <w:rPr>
          <w:rFonts w:eastAsia="Calibri"/>
          <w:color w:val="000000" w:themeColor="text1"/>
          <w:sz w:val="28"/>
          <w:szCs w:val="28"/>
          <w:lang w:eastAsia="en-US"/>
        </w:rPr>
        <w:t>) «</w:t>
      </w:r>
      <w:r>
        <w:rPr>
          <w:sz w:val="28"/>
          <w:szCs w:val="28"/>
        </w:rPr>
        <w:t>проведение сопроводительной лекарственной терапии при злокачественных новообразованиях у взрослых</w:t>
      </w:r>
      <w:r w:rsidR="00E62F5E" w:rsidRPr="00E62F5E">
        <w:rPr>
          <w:sz w:val="28"/>
          <w:szCs w:val="28"/>
        </w:rPr>
        <w:t xml:space="preserve"> </w:t>
      </w:r>
      <w:r w:rsidR="00E62F5E">
        <w:rPr>
          <w:sz w:val="28"/>
          <w:szCs w:val="28"/>
        </w:rPr>
        <w:t>в соответствии с клиническими рекомендациями</w:t>
      </w:r>
      <w:r w:rsidR="00083791">
        <w:rPr>
          <w:sz w:val="28"/>
          <w:szCs w:val="28"/>
        </w:rPr>
        <w:t xml:space="preserve"> (уровень 1-3)</w:t>
      </w:r>
      <w:r>
        <w:rPr>
          <w:sz w:val="28"/>
          <w:szCs w:val="28"/>
        </w:rPr>
        <w:t xml:space="preserve">» в стационарных условиях и в условиях дневного стационара, то коэффициент дифференциации </w:t>
      </w:r>
      <w:r w:rsidR="00E62F5E">
        <w:rPr>
          <w:sz w:val="28"/>
          <w:szCs w:val="28"/>
        </w:rPr>
        <w:t>(</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в этих случаях </m:t>
        </m:r>
      </m:oMath>
      <w:r w:rsidR="00E62F5E">
        <w:rPr>
          <w:sz w:val="28"/>
          <w:szCs w:val="28"/>
        </w:rPr>
        <w:t>равен единице.</w:t>
      </w:r>
    </w:p>
    <w:p w:rsidR="006D6435" w:rsidRDefault="006D6435" w:rsidP="007B631A">
      <w:pPr>
        <w:ind w:firstLine="709"/>
        <w:jc w:val="both"/>
        <w:rPr>
          <w:sz w:val="28"/>
          <w:szCs w:val="28"/>
        </w:rPr>
      </w:pPr>
    </w:p>
    <w:p w:rsidR="006D6435" w:rsidRPr="00303EBE" w:rsidRDefault="006D6435" w:rsidP="006D6435">
      <w:pPr>
        <w:pStyle w:val="ConsPlusNormal"/>
        <w:ind w:firstLine="709"/>
        <w:jc w:val="both"/>
        <w:rPr>
          <w:rFonts w:ascii="Times New Roman" w:eastAsiaTheme="minorEastAsia" w:hAnsi="Times New Roman" w:cs="Times New Roman"/>
          <w:color w:val="000000" w:themeColor="text1"/>
          <w:sz w:val="28"/>
          <w:szCs w:val="28"/>
        </w:rPr>
      </w:pPr>
      <w:r w:rsidRPr="00303EBE">
        <w:rPr>
          <w:rFonts w:ascii="Times New Roman" w:eastAsiaTheme="minorEastAsia" w:hAnsi="Times New Roman" w:cs="Times New Roman"/>
          <w:color w:val="000000" w:themeColor="text1"/>
          <w:sz w:val="28"/>
          <w:szCs w:val="28"/>
        </w:rPr>
        <w:t>2.9.</w:t>
      </w:r>
      <w:r w:rsidRPr="00303EBE">
        <w:rPr>
          <w:rFonts w:eastAsiaTheme="minorEastAsia"/>
          <w:color w:val="000000" w:themeColor="text1"/>
          <w:sz w:val="28"/>
          <w:szCs w:val="28"/>
        </w:rPr>
        <w:t xml:space="preserve"> </w:t>
      </w:r>
      <w:proofErr w:type="gramStart"/>
      <w:r w:rsidRPr="00303EBE">
        <w:rPr>
          <w:rFonts w:ascii="Times New Roman" w:eastAsiaTheme="minorEastAsia" w:hAnsi="Times New Roman" w:cs="Times New Roman"/>
          <w:color w:val="000000" w:themeColor="text1"/>
          <w:sz w:val="28"/>
          <w:szCs w:val="28"/>
        </w:rPr>
        <w:t xml:space="preserve">В </w:t>
      </w:r>
      <w:r w:rsidR="00303EBE" w:rsidRPr="00303EBE">
        <w:rPr>
          <w:rFonts w:ascii="Times New Roman" w:eastAsiaTheme="minorEastAsia" w:hAnsi="Times New Roman" w:cs="Times New Roman"/>
          <w:color w:val="000000" w:themeColor="text1"/>
          <w:sz w:val="28"/>
          <w:szCs w:val="28"/>
        </w:rPr>
        <w:t xml:space="preserve">случае поступления в бюджет Фонда иных межбюджетных трансфертов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территориальных программ обязательного медицинского страхования в целях сохранения целевых показателей оплаты труда отдельных категорий медицинских работников, определенных Указом </w:t>
      </w:r>
      <w:r w:rsidR="00303EBE" w:rsidRPr="00303EBE">
        <w:rPr>
          <w:rFonts w:ascii="Times New Roman" w:eastAsiaTheme="minorEastAsia" w:hAnsi="Times New Roman" w:cs="Times New Roman"/>
          <w:color w:val="000000" w:themeColor="text1"/>
          <w:sz w:val="28"/>
          <w:szCs w:val="28"/>
        </w:rPr>
        <w:br/>
        <w:t xml:space="preserve">№ 597, </w:t>
      </w:r>
      <w:r w:rsidRPr="00303EBE">
        <w:rPr>
          <w:rFonts w:ascii="Times New Roman" w:eastAsiaTheme="minorEastAsia" w:hAnsi="Times New Roman" w:cs="Times New Roman"/>
          <w:color w:val="000000" w:themeColor="text1"/>
          <w:sz w:val="28"/>
          <w:szCs w:val="28"/>
        </w:rPr>
        <w:t>устанавливаются 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w:t>
      </w:r>
      <w:proofErr w:type="gramEnd"/>
      <w:r w:rsidRPr="00303EBE">
        <w:rPr>
          <w:rFonts w:ascii="Times New Roman" w:eastAsiaTheme="minorEastAsia" w:hAnsi="Times New Roman" w:cs="Times New Roman"/>
          <w:color w:val="000000" w:themeColor="text1"/>
          <w:sz w:val="28"/>
          <w:szCs w:val="28"/>
        </w:rPr>
        <w:t xml:space="preserve"> в Еврейской автономной области в соответствии с Указом № 597, для </w:t>
      </w:r>
      <w:r w:rsidRPr="00303EBE">
        <w:rPr>
          <w:rFonts w:ascii="Times New Roman" w:eastAsiaTheme="minorEastAsia" w:hAnsi="Times New Roman" w:cs="Times New Roman"/>
          <w:color w:val="000000" w:themeColor="text1"/>
          <w:sz w:val="28"/>
          <w:szCs w:val="28"/>
        </w:rPr>
        <w:lastRenderedPageBreak/>
        <w:t>отдельных медицинских организаций (</w:t>
      </w:r>
      <m:oMath>
        <m:sSub>
          <m:sSubPr>
            <m:ctrlPr>
              <w:rPr>
                <w:rFonts w:ascii="Cambria Math" w:eastAsiaTheme="minorEastAsia" w:hAnsi="Cambria Math" w:cs="Times New Roman"/>
                <w:i/>
                <w:color w:val="000000" w:themeColor="text1"/>
                <w:sz w:val="28"/>
                <w:szCs w:val="28"/>
              </w:rPr>
            </m:ctrlPr>
          </m:sSubPr>
          <m:e>
            <m:r>
              <w:rPr>
                <w:rFonts w:ascii="Cambria Math" w:eastAsiaTheme="minorEastAsia" w:hAnsi="Cambria Math" w:cs="Times New Roman"/>
                <w:color w:val="000000" w:themeColor="text1"/>
                <w:sz w:val="28"/>
                <w:szCs w:val="28"/>
              </w:rPr>
              <m:t>КД</m:t>
            </m:r>
          </m:e>
          <m:sub>
            <m:r>
              <w:rPr>
                <w:rFonts w:ascii="Cambria Math" w:eastAsiaTheme="minorEastAsia" w:hAnsi="Cambria Math" w:cs="Times New Roman"/>
                <w:color w:val="000000" w:themeColor="text1"/>
                <w:sz w:val="28"/>
                <w:szCs w:val="28"/>
              </w:rPr>
              <m:t>зп</m:t>
            </m:r>
          </m:sub>
        </m:sSub>
        <m:r>
          <w:rPr>
            <w:rFonts w:ascii="Cambria Math" w:eastAsiaTheme="minorEastAsia" w:hAnsi="Cambria Math" w:cs="Times New Roman"/>
            <w:color w:val="000000" w:themeColor="text1"/>
            <w:sz w:val="28"/>
            <w:szCs w:val="28"/>
          </w:rPr>
          <m:t>)</m:t>
        </m:r>
      </m:oMath>
      <w:r w:rsidRPr="00303EBE">
        <w:rPr>
          <w:rFonts w:ascii="Times New Roman" w:eastAsiaTheme="minorEastAsia" w:hAnsi="Times New Roman" w:cs="Times New Roman"/>
          <w:color w:val="000000" w:themeColor="text1"/>
          <w:sz w:val="28"/>
          <w:szCs w:val="28"/>
        </w:rPr>
        <w:t xml:space="preserve">. </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r w:rsidRPr="00303EBE">
        <w:rPr>
          <w:rFonts w:eastAsiaTheme="minorEastAsia"/>
          <w:color w:val="000000" w:themeColor="text1"/>
          <w:sz w:val="28"/>
          <w:szCs w:val="28"/>
        </w:rPr>
        <w:t xml:space="preserve">Стоимость законченного случая лечения с учетом применения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 xml:space="preserve"> </m:t>
        </m:r>
      </m:oMath>
      <w:r w:rsidRPr="00303EBE">
        <w:rPr>
          <w:rFonts w:eastAsiaTheme="minorEastAsia"/>
          <w:color w:val="000000" w:themeColor="text1"/>
          <w:sz w:val="28"/>
          <w:szCs w:val="28"/>
        </w:rPr>
        <w:t>рассчитывается по следующей формуле: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D1383C"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oMath>
      <w:r w:rsidR="006D6435" w:rsidRPr="00303EBE">
        <w:rPr>
          <w:rFonts w:eastAsiaTheme="minorEastAsia"/>
          <w:color w:val="000000" w:themeColor="text1"/>
          <w:sz w:val="28"/>
          <w:szCs w:val="28"/>
        </w:rPr>
        <w:t xml:space="preserve">= </w:t>
      </w:r>
      <m:oMath>
        <m:r>
          <w:rPr>
            <w:rFonts w:ascii="Cambria Math" w:eastAsiaTheme="minorEastAsia" w:hAnsi="Cambria Math"/>
            <w:color w:val="000000" w:themeColor="text1"/>
            <w:sz w:val="28"/>
            <w:szCs w:val="28"/>
          </w:rPr>
          <m:t xml:space="preserve">СС </m:t>
        </m:r>
      </m:oMath>
      <w:r w:rsidR="006D6435" w:rsidRPr="00303EBE">
        <w:rPr>
          <w:rFonts w:eastAsiaTheme="minorEastAsia"/>
          <w:color w:val="000000" w:themeColor="text1"/>
          <w:sz w:val="28"/>
          <w:szCs w:val="28"/>
        </w:rPr>
        <w:t xml:space="preserve">*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oMath>
      <w:r w:rsidR="006D6435" w:rsidRPr="00303EBE">
        <w:rPr>
          <w:rFonts w:eastAsiaTheme="minorEastAsia"/>
          <w:color w:val="000000" w:themeColor="text1"/>
          <w:sz w:val="28"/>
          <w:szCs w:val="28"/>
        </w:rPr>
        <w:t xml:space="preserve"> или</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D1383C"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 xml:space="preserve">д р мбт </m:t>
            </m:r>
          </m:sub>
        </m:sSub>
        <m:r>
          <w:rPr>
            <w:rFonts w:ascii="Cambria Math" w:eastAsiaTheme="minorEastAsia" w:hAnsi="Cambria Math"/>
            <w:color w:val="000000" w:themeColor="text1"/>
            <w:sz w:val="28"/>
            <w:szCs w:val="28"/>
          </w:rPr>
          <m:t xml:space="preserve">= </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m:t>
            </m:r>
          </m:sub>
        </m:sSub>
      </m:oMath>
      <w:r w:rsidR="006D6435" w:rsidRPr="00303EBE">
        <w:rPr>
          <w:rFonts w:eastAsiaTheme="minorEastAsia"/>
          <w:color w:val="000000" w:themeColor="text1"/>
          <w:sz w:val="28"/>
          <w:szCs w:val="28"/>
        </w:rPr>
        <w:t xml:space="preserve"> *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w:proofErr w:type="gramStart"/>
        <m:r>
          <w:rPr>
            <w:rFonts w:ascii="Cambria Math" w:eastAsiaTheme="minorEastAsia" w:hAnsi="Cambria Math"/>
            <w:color w:val="000000" w:themeColor="text1"/>
            <w:sz w:val="28"/>
            <w:szCs w:val="28"/>
          </w:rPr>
          <m:t xml:space="preserve"> </m:t>
        </m:r>
      </m:oMath>
      <w:r w:rsidR="006D6435" w:rsidRPr="00303EBE">
        <w:rPr>
          <w:rFonts w:eastAsiaTheme="minorEastAsia"/>
          <w:color w:val="000000" w:themeColor="text1"/>
          <w:sz w:val="28"/>
          <w:szCs w:val="28"/>
        </w:rPr>
        <w:t>,</w:t>
      </w:r>
      <w:proofErr w:type="gramEnd"/>
      <w:r w:rsidR="006D6435" w:rsidRPr="00303EBE">
        <w:rPr>
          <w:rFonts w:eastAsiaTheme="minorEastAsia"/>
          <w:color w:val="000000" w:themeColor="text1"/>
          <w:sz w:val="28"/>
          <w:szCs w:val="28"/>
        </w:rPr>
        <w:t xml:space="preserve"> где</w:t>
      </w:r>
    </w:p>
    <w:p w:rsidR="006D6435" w:rsidRPr="00303EBE" w:rsidRDefault="006D6435" w:rsidP="006D6435">
      <w:pPr>
        <w:widowControl w:val="0"/>
        <w:autoSpaceDE w:val="0"/>
        <w:autoSpaceDN w:val="0"/>
        <w:adjustRightInd w:val="0"/>
        <w:ind w:firstLine="709"/>
        <w:jc w:val="both"/>
        <w:rPr>
          <w:rFonts w:eastAsiaTheme="minorEastAsia"/>
          <w:color w:val="000000" w:themeColor="text1"/>
          <w:sz w:val="28"/>
          <w:szCs w:val="28"/>
        </w:rPr>
      </w:pPr>
    </w:p>
    <w:p w:rsidR="006D6435" w:rsidRPr="00303EBE" w:rsidRDefault="00D1383C" w:rsidP="006D6435">
      <w:pPr>
        <w:widowControl w:val="0"/>
        <w:autoSpaceDE w:val="0"/>
        <w:autoSpaceDN w:val="0"/>
        <w:adjustRightInd w:val="0"/>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(за исключением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6D6435" w:rsidRDefault="00D1383C" w:rsidP="006D6435">
      <w:pPr>
        <w:ind w:firstLine="709"/>
        <w:jc w:val="both"/>
        <w:rPr>
          <w:rFonts w:eastAsiaTheme="minorEastAsia"/>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СС</m:t>
            </m:r>
          </m:e>
          <m:sub>
            <m:r>
              <w:rPr>
                <w:rFonts w:ascii="Cambria Math" w:eastAsiaTheme="minorEastAsia" w:hAnsi="Cambria Math"/>
                <w:color w:val="000000" w:themeColor="text1"/>
                <w:sz w:val="28"/>
                <w:szCs w:val="28"/>
              </w:rPr>
              <m:t>д р мбт</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 xml:space="preserve"> стоимость одного случая госпитализации в круглосуточном  стационаре или дневном стационаре для случаев, в составе которых установлена  доля заработной платы и прочих расходов, по клинико-статистической группе с применением коэффициента достижения целевых показателей уровня заработной платы (</w:t>
      </w: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КД</m:t>
            </m:r>
          </m:e>
          <m:sub>
            <m:r>
              <w:rPr>
                <w:rFonts w:ascii="Cambria Math" w:eastAsiaTheme="minorEastAsia" w:hAnsi="Cambria Math"/>
                <w:color w:val="000000" w:themeColor="text1"/>
                <w:sz w:val="28"/>
                <w:szCs w:val="28"/>
              </w:rPr>
              <m:t>зп</m:t>
            </m:r>
          </m:sub>
        </m:sSub>
        <m:r>
          <w:rPr>
            <w:rFonts w:ascii="Cambria Math" w:eastAsiaTheme="minorEastAsia" w:hAnsi="Cambria Math"/>
            <w:color w:val="000000" w:themeColor="text1"/>
            <w:sz w:val="28"/>
            <w:szCs w:val="28"/>
          </w:rPr>
          <m:t>)</m:t>
        </m:r>
      </m:oMath>
      <w:r w:rsidR="006D6435" w:rsidRPr="00303EBE">
        <w:rPr>
          <w:rFonts w:eastAsiaTheme="minorEastAsia"/>
          <w:color w:val="000000" w:themeColor="text1"/>
          <w:sz w:val="28"/>
          <w:szCs w:val="28"/>
        </w:rPr>
        <w:t>.</w:t>
      </w:r>
    </w:p>
    <w:p w:rsidR="00147E1B" w:rsidRPr="000738D9" w:rsidRDefault="00A6157B" w:rsidP="0044553D">
      <w:pPr>
        <w:pStyle w:val="a5"/>
        <w:numPr>
          <w:ilvl w:val="0"/>
          <w:numId w:val="33"/>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r w:rsidR="007A5504">
        <w:rPr>
          <w:rFonts w:ascii="Times New Roman" w:hAnsi="Times New Roman"/>
          <w:bCs/>
          <w:sz w:val="28"/>
          <w:szCs w:val="28"/>
          <w:lang w:val="ru-RU"/>
        </w:rPr>
        <w:t>размер</w:t>
      </w:r>
      <w:r>
        <w:rPr>
          <w:rFonts w:ascii="Times New Roman" w:hAnsi="Times New Roman"/>
          <w:bCs/>
          <w:sz w:val="28"/>
          <w:szCs w:val="28"/>
          <w:lang w:val="ru-RU"/>
        </w:rPr>
        <w:t xml:space="preserve"> финанс</w:t>
      </w:r>
      <w:r w:rsidR="007A5504">
        <w:rPr>
          <w:rFonts w:ascii="Times New Roman" w:hAnsi="Times New Roman"/>
          <w:bCs/>
          <w:sz w:val="28"/>
          <w:szCs w:val="28"/>
          <w:lang w:val="ru-RU"/>
        </w:rPr>
        <w:t>ового обеспечения</w:t>
      </w:r>
      <w:r>
        <w:rPr>
          <w:rFonts w:ascii="Times New Roman" w:hAnsi="Times New Roman"/>
          <w:bCs/>
          <w:sz w:val="28"/>
          <w:szCs w:val="28"/>
          <w:lang w:val="ru-RU"/>
        </w:rPr>
        <w:t xml:space="preserve">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xml:space="preserve">) </w:t>
      </w:r>
      <w:r w:rsidR="007A5504">
        <w:rPr>
          <w:rFonts w:ascii="Times New Roman" w:hAnsi="Times New Roman"/>
          <w:sz w:val="28"/>
          <w:szCs w:val="28"/>
          <w:lang w:val="ru-RU"/>
        </w:rPr>
        <w:t xml:space="preserve">рассчитывается </w:t>
      </w:r>
      <w:r>
        <w:rPr>
          <w:rFonts w:ascii="Times New Roman" w:hAnsi="Times New Roman"/>
          <w:sz w:val="28"/>
          <w:szCs w:val="28"/>
          <w:lang w:val="ru-RU"/>
        </w:rPr>
        <w:t>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D1383C"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D1383C"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D1383C"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7A5504" w:rsidRDefault="00EB29E5" w:rsidP="007A5504">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007A5504" w:rsidRPr="00C456EE">
        <w:rPr>
          <w:sz w:val="28"/>
          <w:szCs w:val="28"/>
        </w:rPr>
        <w:t>Прикрепленными к медицинской организации лицами счита</w:t>
      </w:r>
      <w:r w:rsidR="007A5504">
        <w:rPr>
          <w:sz w:val="28"/>
          <w:szCs w:val="28"/>
        </w:rPr>
        <w:t>ю</w:t>
      </w:r>
      <w:r w:rsidR="007A5504" w:rsidRPr="00C456EE">
        <w:rPr>
          <w:sz w:val="28"/>
          <w:szCs w:val="28"/>
        </w:rPr>
        <w:t xml:space="preserve">тся </w:t>
      </w:r>
      <w:r w:rsidR="007A5504">
        <w:rPr>
          <w:sz w:val="28"/>
          <w:szCs w:val="28"/>
        </w:rPr>
        <w:t>застрахованные, выбравшие медицинскую организацию для оказания первичной медико-санитарной помощи в амбулаторных условиях</w:t>
      </w:r>
      <w:r w:rsidR="007A5504" w:rsidRPr="00446E3A">
        <w:rPr>
          <w:sz w:val="28"/>
          <w:szCs w:val="28"/>
        </w:rPr>
        <w:t xml:space="preserve"> </w:t>
      </w:r>
      <w:r w:rsidR="007A5504" w:rsidRPr="00C456EE">
        <w:rPr>
          <w:sz w:val="28"/>
          <w:szCs w:val="28"/>
        </w:rPr>
        <w:t>по письменному обращению застрахованного</w:t>
      </w:r>
      <w:r w:rsidR="007A5504">
        <w:rPr>
          <w:sz w:val="28"/>
          <w:szCs w:val="28"/>
        </w:rPr>
        <w:t xml:space="preserve">, либо </w:t>
      </w:r>
      <w:r w:rsidR="007A5504" w:rsidRPr="00C456EE">
        <w:rPr>
          <w:sz w:val="28"/>
          <w:szCs w:val="28"/>
        </w:rPr>
        <w:t>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с учетом рекомендуемой численности прикрепленных граждан на одну должность участкового врача (далее –</w:t>
      </w:r>
      <w:r w:rsidR="00C042DA">
        <w:rPr>
          <w:sz w:val="28"/>
          <w:szCs w:val="28"/>
        </w:rPr>
        <w:t xml:space="preserve"> </w:t>
      </w:r>
      <w:r w:rsidR="007A5504" w:rsidRPr="00C456EE">
        <w:rPr>
          <w:sz w:val="28"/>
          <w:szCs w:val="28"/>
        </w:rPr>
        <w:t>прикрепившиеся</w:t>
      </w:r>
      <w:r w:rsidR="00C042DA">
        <w:rPr>
          <w:sz w:val="28"/>
          <w:szCs w:val="28"/>
        </w:rPr>
        <w:t>;</w:t>
      </w:r>
      <w:proofErr w:type="gramEnd"/>
      <w:r w:rsidR="007A5504" w:rsidRPr="00C456EE">
        <w:rPr>
          <w:sz w:val="28"/>
          <w:szCs w:val="28"/>
        </w:rPr>
        <w:t xml:space="preserve"> </w:t>
      </w:r>
      <w:proofErr w:type="gramStart"/>
      <w:r w:rsidR="007A5504" w:rsidRPr="00C456EE">
        <w:rPr>
          <w:sz w:val="28"/>
          <w:szCs w:val="28"/>
        </w:rPr>
        <w:t>застрахованные</w:t>
      </w:r>
      <w:proofErr w:type="gramEnd"/>
      <w:r w:rsidR="007A5504" w:rsidRPr="00C456EE">
        <w:rPr>
          <w:sz w:val="28"/>
          <w:szCs w:val="28"/>
        </w:rPr>
        <w:t>)</w:t>
      </w:r>
      <w:r w:rsidR="007A5504">
        <w:rPr>
          <w:sz w:val="28"/>
          <w:szCs w:val="28"/>
        </w:rPr>
        <w:t>, человек</w:t>
      </w:r>
      <w:r w:rsidR="007A5504" w:rsidRPr="00C456EE">
        <w:rPr>
          <w:sz w:val="28"/>
          <w:szCs w:val="28"/>
        </w:rPr>
        <w:t>.</w:t>
      </w:r>
    </w:p>
    <w:p w:rsidR="00147E1B" w:rsidRDefault="00957AFC" w:rsidP="007A5504">
      <w:pPr>
        <w:tabs>
          <w:tab w:val="left" w:pos="3960"/>
        </w:tabs>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lastRenderedPageBreak/>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D1383C"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w:t>
      </w:r>
      <w:r w:rsidR="00BB42A4">
        <w:rPr>
          <w:rFonts w:eastAsiaTheme="minorHAnsi"/>
          <w:sz w:val="28"/>
          <w:szCs w:val="28"/>
          <w:lang w:eastAsia="en-US"/>
        </w:rPr>
        <w:t>г</w:t>
      </w:r>
      <w:r w:rsidR="000923DD">
        <w:rPr>
          <w:rFonts w:eastAsiaTheme="minorHAnsi"/>
          <w:sz w:val="28"/>
          <w:szCs w:val="28"/>
          <w:lang w:eastAsia="en-US"/>
        </w:rPr>
        <w:t>де</w:t>
      </w:r>
    </w:p>
    <w:p w:rsidR="00BB42A4" w:rsidRDefault="00BB42A4" w:rsidP="00147E1B">
      <w:pPr>
        <w:autoSpaceDE w:val="0"/>
        <w:autoSpaceDN w:val="0"/>
        <w:adjustRightInd w:val="0"/>
        <w:ind w:firstLine="709"/>
        <w:jc w:val="both"/>
        <w:rPr>
          <w:rFonts w:eastAsiaTheme="minorHAnsi"/>
          <w:sz w:val="28"/>
          <w:szCs w:val="28"/>
          <w:lang w:eastAsia="en-US"/>
        </w:rPr>
      </w:pPr>
    </w:p>
    <w:p w:rsidR="000923DD" w:rsidRDefault="00D1383C"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w:t>
      </w:r>
      <w:r w:rsidR="00E31FB1">
        <w:rPr>
          <w:rFonts w:eastAsiaTheme="minorHAnsi"/>
          <w:sz w:val="28"/>
          <w:szCs w:val="28"/>
          <w:lang w:eastAsia="en-US"/>
        </w:rPr>
        <w:t xml:space="preserve">, для проведения </w:t>
      </w:r>
      <w:r w:rsidR="00147E1B" w:rsidRPr="00C456EE">
        <w:rPr>
          <w:rFonts w:eastAsiaTheme="minorHAnsi"/>
          <w:sz w:val="28"/>
          <w:szCs w:val="28"/>
          <w:lang w:eastAsia="en-US"/>
        </w:rPr>
        <w:t>профилактически</w:t>
      </w:r>
      <w:r w:rsidR="00E31FB1">
        <w:rPr>
          <w:rFonts w:eastAsiaTheme="minorHAnsi"/>
          <w:sz w:val="28"/>
          <w:szCs w:val="28"/>
          <w:lang w:eastAsia="en-US"/>
        </w:rPr>
        <w:t>х</w:t>
      </w:r>
      <w:r w:rsidR="00147E1B" w:rsidRPr="00C456EE">
        <w:rPr>
          <w:rFonts w:eastAsiaTheme="minorHAnsi"/>
          <w:sz w:val="28"/>
          <w:szCs w:val="28"/>
          <w:lang w:eastAsia="en-US"/>
        </w:rPr>
        <w:t xml:space="preserve"> </w:t>
      </w:r>
      <w:r w:rsidR="000776FF">
        <w:rPr>
          <w:rFonts w:eastAsiaTheme="minorHAnsi"/>
          <w:sz w:val="28"/>
          <w:szCs w:val="28"/>
          <w:lang w:eastAsia="en-US"/>
        </w:rPr>
        <w:t xml:space="preserve">медицинских </w:t>
      </w:r>
      <w:r w:rsidR="00E31FB1">
        <w:rPr>
          <w:rFonts w:eastAsiaTheme="minorHAnsi"/>
          <w:sz w:val="28"/>
          <w:szCs w:val="28"/>
          <w:lang w:eastAsia="en-US"/>
        </w:rPr>
        <w:t>осмотров</w:t>
      </w:r>
      <w:r w:rsidR="00147E1B" w:rsidRPr="00C456EE">
        <w:rPr>
          <w:rFonts w:eastAsiaTheme="minorHAnsi"/>
          <w:sz w:val="28"/>
          <w:szCs w:val="28"/>
          <w:lang w:eastAsia="en-US"/>
        </w:rPr>
        <w:t>, посещений;</w:t>
      </w:r>
    </w:p>
    <w:p w:rsidR="00BA289A"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BA289A" w:rsidRPr="00C456EE">
        <w:rPr>
          <w:rFonts w:eastAsiaTheme="minorHAnsi"/>
          <w:sz w:val="28"/>
          <w:szCs w:val="28"/>
          <w:lang w:eastAsia="en-US"/>
        </w:rPr>
        <w:t xml:space="preserve"> </w:t>
      </w:r>
      <w:r w:rsidR="000776FF">
        <w:rPr>
          <w:rFonts w:eastAsiaTheme="minorHAnsi"/>
          <w:sz w:val="28"/>
          <w:szCs w:val="28"/>
          <w:lang w:eastAsia="en-US"/>
        </w:rPr>
        <w:t xml:space="preserve">для проведения </w:t>
      </w:r>
      <w:r w:rsidR="000776FF" w:rsidRPr="00C456EE">
        <w:rPr>
          <w:rFonts w:eastAsiaTheme="minorHAnsi"/>
          <w:sz w:val="28"/>
          <w:szCs w:val="28"/>
          <w:lang w:eastAsia="en-US"/>
        </w:rPr>
        <w:t>профилактически</w:t>
      </w:r>
      <w:r w:rsidR="000776FF">
        <w:rPr>
          <w:rFonts w:eastAsiaTheme="minorHAnsi"/>
          <w:sz w:val="28"/>
          <w:szCs w:val="28"/>
          <w:lang w:eastAsia="en-US"/>
        </w:rPr>
        <w:t>х</w:t>
      </w:r>
      <w:r w:rsidR="000776FF" w:rsidRPr="00C456EE">
        <w:rPr>
          <w:rFonts w:eastAsiaTheme="minorHAnsi"/>
          <w:sz w:val="28"/>
          <w:szCs w:val="28"/>
          <w:lang w:eastAsia="en-US"/>
        </w:rPr>
        <w:t xml:space="preserve"> </w:t>
      </w:r>
      <w:r w:rsidR="000776FF">
        <w:rPr>
          <w:rFonts w:eastAsiaTheme="minorHAnsi"/>
          <w:sz w:val="28"/>
          <w:szCs w:val="28"/>
          <w:lang w:eastAsia="en-US"/>
        </w:rPr>
        <w:t>медицинских осмотров</w:t>
      </w:r>
      <w:r w:rsidR="000776FF" w:rsidRPr="00C456EE">
        <w:rPr>
          <w:rFonts w:eastAsiaTheme="minorHAnsi"/>
          <w:sz w:val="28"/>
          <w:szCs w:val="28"/>
          <w:lang w:eastAsia="en-US"/>
        </w:rPr>
        <w:t>,</w:t>
      </w:r>
      <w:r w:rsidR="00BA289A" w:rsidRPr="00C456EE">
        <w:rPr>
          <w:rFonts w:eastAsiaTheme="minorHAnsi"/>
          <w:sz w:val="28"/>
          <w:szCs w:val="28"/>
          <w:lang w:eastAsia="en-US"/>
        </w:rPr>
        <w:t xml:space="preserve"> рублей;</w:t>
      </w:r>
    </w:p>
    <w:p w:rsidR="00917FA4"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проведения диспансеризации, посещений;</w:t>
      </w:r>
    </w:p>
    <w:p w:rsidR="00E31FB1"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дисп</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проведения диспансеризации, рублей;</w:t>
      </w:r>
    </w:p>
    <w:p w:rsidR="00A8525A" w:rsidRDefault="00D1383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репр</m:t>
            </m:r>
          </m:sub>
        </m:sSub>
        <m:r>
          <w:rPr>
            <w:rFonts w:ascii="Cambria Math" w:eastAsiaTheme="minorHAnsi" w:hAnsi="Cambria Math"/>
            <w:sz w:val="28"/>
            <w:szCs w:val="28"/>
            <w:lang w:eastAsia="en-US"/>
          </w:rPr>
          <m:t xml:space="preserve">- </m:t>
        </m:r>
      </m:oMath>
      <w:r w:rsidR="00A8525A">
        <w:rPr>
          <w:rFonts w:eastAsiaTheme="minorEastAsia"/>
          <w:sz w:val="28"/>
          <w:szCs w:val="28"/>
          <w:lang w:eastAsia="en-US"/>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w:t>
      </w:r>
      <w:r w:rsidR="0074296D">
        <w:rPr>
          <w:rFonts w:eastAsiaTheme="minorEastAsia"/>
          <w:sz w:val="28"/>
          <w:szCs w:val="28"/>
          <w:lang w:eastAsia="en-US"/>
        </w:rPr>
        <w:t>, комплексных посещений</w:t>
      </w:r>
      <w:r w:rsidR="00A8525A">
        <w:rPr>
          <w:rFonts w:eastAsiaTheme="minorEastAsia"/>
          <w:sz w:val="28"/>
          <w:szCs w:val="28"/>
          <w:lang w:eastAsia="en-US"/>
        </w:rPr>
        <w:t>;</w:t>
      </w:r>
    </w:p>
    <w:p w:rsidR="00A8525A" w:rsidRPr="00917FA4" w:rsidRDefault="00D1383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репр </m:t>
            </m:r>
          </m:sub>
        </m:sSub>
      </m:oMath>
      <w:r w:rsidR="0074296D">
        <w:rPr>
          <w:rFonts w:eastAsiaTheme="minorEastAsia"/>
          <w:sz w:val="28"/>
          <w:szCs w:val="28"/>
          <w:lang w:eastAsia="en-US"/>
        </w:rPr>
        <w:t xml:space="preserve"> -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Pr>
          <w:rFonts w:eastAsiaTheme="minorEastAsia"/>
          <w:sz w:val="28"/>
          <w:szCs w:val="28"/>
          <w:lang w:eastAsia="en-US"/>
        </w:rPr>
        <w:t>для проведения диспансеризации репродуктивного здоровья женщин и мужчин, рублей;</w:t>
      </w:r>
    </w:p>
    <w:p w:rsidR="00917FA4" w:rsidRPr="00917FA4" w:rsidRDefault="00D1383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E31FB1" w:rsidRPr="00C456EE">
        <w:rPr>
          <w:rFonts w:eastAsiaTheme="minorHAnsi"/>
          <w:sz w:val="28"/>
          <w:szCs w:val="28"/>
          <w:lang w:eastAsia="en-US"/>
        </w:rPr>
        <w:t>средний норматив объема медицинской помощи, оказ</w:t>
      </w:r>
      <w:r w:rsidR="00E31FB1">
        <w:rPr>
          <w:rFonts w:eastAsiaTheme="minorHAnsi"/>
          <w:sz w:val="28"/>
          <w:szCs w:val="28"/>
          <w:lang w:eastAsia="en-US"/>
        </w:rPr>
        <w:t>ываем</w:t>
      </w:r>
      <w:r w:rsidR="00E31FB1" w:rsidRPr="00C456EE">
        <w:rPr>
          <w:rFonts w:eastAsiaTheme="minorHAnsi"/>
          <w:sz w:val="28"/>
          <w:szCs w:val="28"/>
          <w:lang w:eastAsia="en-US"/>
        </w:rPr>
        <w:t>ой в амбулаторных условиях</w:t>
      </w:r>
      <w:r w:rsidR="00E31FB1">
        <w:rPr>
          <w:rFonts w:eastAsiaTheme="minorHAnsi"/>
          <w:sz w:val="28"/>
          <w:szCs w:val="28"/>
          <w:lang w:eastAsia="en-US"/>
        </w:rPr>
        <w:t>, для посещений с иными целями, посещений;</w:t>
      </w:r>
    </w:p>
    <w:p w:rsidR="00917FA4" w:rsidRPr="00917FA4" w:rsidRDefault="00D1383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иц</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финансовых затрат на единицу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w:t>
      </w:r>
      <w:r w:rsidR="000776FF" w:rsidRPr="00C456EE">
        <w:rPr>
          <w:rFonts w:eastAsiaTheme="minorHAnsi"/>
          <w:sz w:val="28"/>
          <w:szCs w:val="28"/>
          <w:lang w:eastAsia="en-US"/>
        </w:rPr>
        <w:t xml:space="preserve"> </w:t>
      </w:r>
      <w:r w:rsidR="000776FF">
        <w:rPr>
          <w:rFonts w:eastAsiaTheme="minorHAnsi"/>
          <w:sz w:val="28"/>
          <w:szCs w:val="28"/>
          <w:lang w:eastAsia="en-US"/>
        </w:rPr>
        <w:t>для посещений с иными целями, рублей;</w:t>
      </w:r>
    </w:p>
    <w:p w:rsidR="00BA289A" w:rsidRPr="00C456EE"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74296D" w:rsidRPr="00C456EE" w:rsidRDefault="00D1383C"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дли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w:t>
      </w:r>
      <w:r w:rsidR="0074296D">
        <w:rPr>
          <w:rFonts w:eastAsiaTheme="minorHAnsi"/>
          <w:sz w:val="28"/>
          <w:szCs w:val="28"/>
          <w:lang w:eastAsia="en-US"/>
        </w:rPr>
        <w:t xml:space="preserve"> исследований</w:t>
      </w:r>
      <w:r w:rsidR="0074296D" w:rsidRPr="00C456EE">
        <w:rPr>
          <w:rFonts w:eastAsiaTheme="minorHAnsi"/>
          <w:sz w:val="28"/>
          <w:szCs w:val="28"/>
          <w:lang w:eastAsia="en-US"/>
        </w:rPr>
        <w:t>;</w:t>
      </w:r>
    </w:p>
    <w:p w:rsidR="0074296D" w:rsidRDefault="00D1383C" w:rsidP="0074296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дли</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ой в амбулаторных условиях</w:t>
      </w:r>
      <w:r w:rsidR="0074296D">
        <w:rPr>
          <w:rFonts w:eastAsiaTheme="minorHAnsi"/>
          <w:sz w:val="28"/>
          <w:szCs w:val="28"/>
          <w:lang w:eastAsia="en-US"/>
        </w:rPr>
        <w:t xml:space="preserve">, </w:t>
      </w:r>
      <w:r w:rsidR="0074296D" w:rsidRPr="00C456EE">
        <w:rPr>
          <w:rFonts w:eastAsiaTheme="minorHAnsi"/>
          <w:sz w:val="28"/>
          <w:szCs w:val="28"/>
          <w:lang w:eastAsia="en-US"/>
        </w:rPr>
        <w:t xml:space="preserve"> </w:t>
      </w:r>
      <w:r w:rsidR="0074296D">
        <w:rPr>
          <w:rFonts w:eastAsiaTheme="minorHAnsi"/>
          <w:sz w:val="28"/>
          <w:szCs w:val="28"/>
          <w:lang w:eastAsia="en-US"/>
        </w:rPr>
        <w:t xml:space="preserve">для проведения отдельных диагностических (лабораторных) </w:t>
      </w:r>
      <w:r w:rsidR="0074296D" w:rsidRPr="00C456EE">
        <w:rPr>
          <w:rFonts w:eastAsiaTheme="minorHAnsi"/>
          <w:sz w:val="28"/>
          <w:szCs w:val="28"/>
          <w:lang w:eastAsia="en-US"/>
        </w:rPr>
        <w:t xml:space="preserve"> </w:t>
      </w:r>
      <w:r w:rsidR="0074296D">
        <w:rPr>
          <w:rFonts w:eastAsiaTheme="minorHAnsi"/>
          <w:sz w:val="28"/>
          <w:szCs w:val="28"/>
          <w:lang w:eastAsia="en-US"/>
        </w:rPr>
        <w:t>исследований</w:t>
      </w:r>
      <w:r w:rsidR="0074296D" w:rsidRPr="00C456EE">
        <w:rPr>
          <w:rFonts w:eastAsiaTheme="minorHAnsi"/>
          <w:sz w:val="28"/>
          <w:szCs w:val="28"/>
          <w:lang w:eastAsia="en-US"/>
        </w:rPr>
        <w:t>, рублей;</w:t>
      </w:r>
    </w:p>
    <w:p w:rsidR="0074296D" w:rsidRDefault="00D1383C" w:rsidP="00BA289A">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объема медицинской помощи, оказ</w:t>
      </w:r>
      <w:r w:rsidR="0074296D">
        <w:rPr>
          <w:rFonts w:eastAsiaTheme="minorHAnsi"/>
          <w:sz w:val="28"/>
          <w:szCs w:val="28"/>
          <w:lang w:eastAsia="en-US"/>
        </w:rPr>
        <w:t>ываем</w:t>
      </w:r>
      <w:r w:rsidR="0074296D" w:rsidRPr="00C456EE">
        <w:rPr>
          <w:rFonts w:eastAsiaTheme="minorHAnsi"/>
          <w:sz w:val="28"/>
          <w:szCs w:val="28"/>
          <w:lang w:eastAsia="en-US"/>
        </w:rPr>
        <w:t xml:space="preserve">ой в амбулаторных условиях в </w:t>
      </w:r>
      <w:r w:rsidR="0074296D">
        <w:rPr>
          <w:rFonts w:eastAsiaTheme="minorHAnsi"/>
          <w:sz w:val="28"/>
          <w:szCs w:val="28"/>
          <w:lang w:eastAsia="en-US"/>
        </w:rPr>
        <w:t>школах</w:t>
      </w:r>
      <w:r w:rsidR="00C108D8">
        <w:rPr>
          <w:rFonts w:eastAsiaTheme="minorHAnsi"/>
          <w:sz w:val="28"/>
          <w:szCs w:val="28"/>
          <w:lang w:eastAsia="en-US"/>
        </w:rPr>
        <w:t xml:space="preserve"> для больных с хроническими заболеваниями, в том числе школах сахарного диабета</w:t>
      </w:r>
      <w:r w:rsidR="0074296D" w:rsidRPr="00C456EE">
        <w:rPr>
          <w:rFonts w:eastAsiaTheme="minorHAnsi"/>
          <w:sz w:val="28"/>
          <w:szCs w:val="28"/>
          <w:lang w:eastAsia="en-US"/>
        </w:rPr>
        <w:t xml:space="preserve">, </w:t>
      </w:r>
      <w:r w:rsidR="00C108D8">
        <w:rPr>
          <w:rFonts w:eastAsiaTheme="minorHAnsi"/>
          <w:sz w:val="28"/>
          <w:szCs w:val="28"/>
          <w:lang w:eastAsia="en-US"/>
        </w:rPr>
        <w:t xml:space="preserve">комплексных </w:t>
      </w:r>
      <w:r w:rsidR="0074296D" w:rsidRPr="00C456EE">
        <w:rPr>
          <w:rFonts w:eastAsiaTheme="minorHAnsi"/>
          <w:sz w:val="28"/>
          <w:szCs w:val="28"/>
          <w:lang w:eastAsia="en-US"/>
        </w:rPr>
        <w:t>посещений;</w:t>
      </w:r>
    </w:p>
    <w:p w:rsidR="0074296D" w:rsidRDefault="00D1383C"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 xml:space="preserve">школ </m:t>
            </m:r>
          </m:sub>
        </m:sSub>
        <m:r>
          <w:rPr>
            <w:rFonts w:ascii="Cambria Math" w:eastAsiaTheme="minorHAnsi" w:hAnsi="Cambria Math"/>
            <w:sz w:val="28"/>
            <w:szCs w:val="28"/>
            <w:lang w:eastAsia="en-US"/>
          </w:rPr>
          <m:t xml:space="preserve"> </m:t>
        </m:r>
      </m:oMath>
      <w:r w:rsidR="0074296D">
        <w:rPr>
          <w:rFonts w:eastAsiaTheme="minorEastAsia"/>
          <w:sz w:val="28"/>
          <w:szCs w:val="28"/>
          <w:lang w:eastAsia="en-US"/>
        </w:rPr>
        <w:t xml:space="preserve">- </w:t>
      </w:r>
      <w:r w:rsidR="0074296D"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в </w:t>
      </w:r>
      <w:r w:rsidR="00C108D8">
        <w:rPr>
          <w:rFonts w:eastAsiaTheme="minorHAnsi"/>
          <w:sz w:val="28"/>
          <w:szCs w:val="28"/>
          <w:lang w:eastAsia="en-US"/>
        </w:rPr>
        <w:t>школах для больных с хроническими заболеваниями, в том числе школах сахарного диабета</w:t>
      </w:r>
      <w:r w:rsidR="00C108D8" w:rsidRPr="00C456EE">
        <w:rPr>
          <w:rFonts w:eastAsiaTheme="minorHAnsi"/>
          <w:sz w:val="28"/>
          <w:szCs w:val="28"/>
          <w:lang w:eastAsia="en-US"/>
        </w:rPr>
        <w:t>,</w:t>
      </w:r>
      <w:r w:rsidR="00C108D8">
        <w:rPr>
          <w:rFonts w:eastAsiaTheme="minorHAnsi"/>
          <w:sz w:val="28"/>
          <w:szCs w:val="28"/>
          <w:lang w:eastAsia="en-US"/>
        </w:rPr>
        <w:t xml:space="preserve"> рублей;</w:t>
      </w:r>
    </w:p>
    <w:p w:rsidR="00E356B5" w:rsidRPr="00C456EE" w:rsidRDefault="00D1383C"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D1383C"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D1383C"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D1383C"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E31FB1" w:rsidRPr="00E31FB1" w:rsidRDefault="00D1383C" w:rsidP="00E31FB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sidRPr="00C456EE">
        <w:rPr>
          <w:rFonts w:eastAsiaTheme="minorHAnsi"/>
          <w:sz w:val="28"/>
          <w:szCs w:val="28"/>
          <w:lang w:eastAsia="en-US"/>
        </w:rPr>
        <w:t>средний норматив объема медицинской помощи, оказ</w:t>
      </w:r>
      <w:r w:rsidR="000776FF">
        <w:rPr>
          <w:rFonts w:eastAsiaTheme="minorHAnsi"/>
          <w:sz w:val="28"/>
          <w:szCs w:val="28"/>
          <w:lang w:eastAsia="en-US"/>
        </w:rPr>
        <w:t>ываем</w:t>
      </w:r>
      <w:r w:rsidR="000776FF" w:rsidRPr="00C456EE">
        <w:rPr>
          <w:rFonts w:eastAsiaTheme="minorHAnsi"/>
          <w:sz w:val="28"/>
          <w:szCs w:val="28"/>
          <w:lang w:eastAsia="en-US"/>
        </w:rPr>
        <w:t>ой в амбулаторных условиях</w:t>
      </w:r>
      <w:r w:rsidR="000776FF">
        <w:rPr>
          <w:rFonts w:eastAsiaTheme="minorHAnsi"/>
          <w:sz w:val="28"/>
          <w:szCs w:val="28"/>
          <w:lang w:eastAsia="en-US"/>
        </w:rPr>
        <w:t>, для диспансерного наблюдения, комплексных посещений;</w:t>
      </w:r>
    </w:p>
    <w:p w:rsidR="00E31FB1" w:rsidRDefault="00D1383C"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дн</m:t>
            </m:r>
          </m:sub>
        </m:sSub>
        <m:r>
          <w:rPr>
            <w:rFonts w:ascii="Cambria Math" w:eastAsiaTheme="minorHAnsi" w:hAnsi="Cambria Math"/>
            <w:sz w:val="28"/>
            <w:szCs w:val="28"/>
            <w:lang w:eastAsia="en-US"/>
          </w:rPr>
          <m:t xml:space="preserve">- </m:t>
        </m:r>
      </m:oMath>
      <w:r w:rsidR="000776FF">
        <w:rPr>
          <w:rFonts w:eastAsiaTheme="minorEastAsia"/>
          <w:sz w:val="28"/>
          <w:szCs w:val="28"/>
          <w:lang w:eastAsia="en-US"/>
        </w:rPr>
        <w:t>средний норматив финансовых затрат медицинской помощи, оказываемой в амбулаторных условиях, для диспансерного наблюдения, рублей;</w:t>
      </w:r>
    </w:p>
    <w:p w:rsidR="00C108D8" w:rsidRDefault="00D1383C" w:rsidP="000776FF">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цз </m:t>
            </m:r>
          </m:sub>
        </m:sSub>
      </m:oMath>
      <w:r w:rsidR="00C108D8">
        <w:rPr>
          <w:rFonts w:eastAsiaTheme="minorEastAsia"/>
          <w:sz w:val="28"/>
          <w:szCs w:val="28"/>
          <w:lang w:eastAsia="en-US"/>
        </w:rPr>
        <w:t xml:space="preserve"> -</w:t>
      </w:r>
      <w:r w:rsidR="00C108D8" w:rsidRPr="00C108D8">
        <w:rPr>
          <w:rFonts w:eastAsiaTheme="minorHAnsi"/>
          <w:sz w:val="28"/>
          <w:szCs w:val="28"/>
          <w:lang w:eastAsia="en-US"/>
        </w:rPr>
        <w:t xml:space="preserve"> </w:t>
      </w:r>
      <w:r w:rsidR="00C108D8" w:rsidRPr="00C456EE">
        <w:rPr>
          <w:rFonts w:eastAsiaTheme="minorHAnsi"/>
          <w:sz w:val="28"/>
          <w:szCs w:val="28"/>
          <w:lang w:eastAsia="en-US"/>
        </w:rPr>
        <w:t xml:space="preserve">средний норматив объема </w:t>
      </w:r>
      <w:r w:rsidR="00C108D8">
        <w:rPr>
          <w:rFonts w:eastAsiaTheme="minorHAnsi"/>
          <w:sz w:val="28"/>
          <w:szCs w:val="28"/>
          <w:lang w:eastAsia="en-US"/>
        </w:rPr>
        <w:t xml:space="preserve">посещений с профилактическими целями центров здоровья </w:t>
      </w:r>
      <w:r w:rsidR="00C108D8" w:rsidRPr="00C456EE">
        <w:rPr>
          <w:rFonts w:eastAsiaTheme="minorHAnsi"/>
          <w:sz w:val="28"/>
          <w:szCs w:val="28"/>
          <w:lang w:eastAsia="en-US"/>
        </w:rPr>
        <w:t>в амбулаторных условиях</w:t>
      </w:r>
      <w:r w:rsidR="00C108D8">
        <w:rPr>
          <w:rFonts w:eastAsiaTheme="minorHAnsi"/>
          <w:sz w:val="28"/>
          <w:szCs w:val="28"/>
          <w:lang w:eastAsia="en-US"/>
        </w:rPr>
        <w:t>, комплексных посещений;</w:t>
      </w:r>
    </w:p>
    <w:p w:rsidR="00C108D8" w:rsidRDefault="00D1383C" w:rsidP="000776FF">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цз</m:t>
            </m:r>
          </m:sub>
        </m:sSub>
        <m:r>
          <w:rPr>
            <w:rFonts w:ascii="Cambria Math" w:eastAsiaTheme="minorHAnsi" w:hAnsi="Cambria Math"/>
            <w:sz w:val="28"/>
            <w:szCs w:val="28"/>
            <w:lang w:eastAsia="en-US"/>
          </w:rPr>
          <m:t xml:space="preserve"> </m:t>
        </m:r>
      </m:oMath>
      <w:r w:rsidR="00C108D8">
        <w:rPr>
          <w:rFonts w:eastAsiaTheme="minorEastAsia"/>
          <w:sz w:val="28"/>
          <w:szCs w:val="28"/>
          <w:lang w:eastAsia="en-US"/>
        </w:rPr>
        <w:t>- средний норматив финансовых затрат на единицу объема посещений с профилактическими целями центров здоровья в амбулаторных условиях, рублей;</w:t>
      </w:r>
    </w:p>
    <w:p w:rsidR="00DE2B6E" w:rsidRDefault="00DE2B6E" w:rsidP="00C042DA">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w:t>
      </w:r>
      <w:r w:rsidR="00C042DA">
        <w:rPr>
          <w:bCs/>
          <w:sz w:val="28"/>
          <w:szCs w:val="28"/>
        </w:rPr>
        <w:t>,</w:t>
      </w:r>
      <w:r w:rsidR="00C042DA" w:rsidRPr="00C042DA">
        <w:rPr>
          <w:sz w:val="28"/>
          <w:szCs w:val="28"/>
        </w:rPr>
        <w:t xml:space="preserve"> </w:t>
      </w:r>
      <w:r w:rsidR="00C042DA">
        <w:rPr>
          <w:sz w:val="28"/>
          <w:szCs w:val="28"/>
        </w:rPr>
        <w:t>человек</w:t>
      </w:r>
      <w:r w:rsidR="00E8672E">
        <w:rPr>
          <w:sz w:val="28"/>
          <w:szCs w:val="28"/>
        </w:rPr>
        <w:t>;</w:t>
      </w:r>
    </w:p>
    <w:p w:rsidR="00F04D37" w:rsidRPr="00C456EE" w:rsidRDefault="00D1383C"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C042DA">
        <w:rPr>
          <w:rFonts w:eastAsiaTheme="minorHAnsi"/>
          <w:sz w:val="28"/>
          <w:szCs w:val="28"/>
          <w:lang w:eastAsia="en-US"/>
        </w:rPr>
        <w:t>объем</w:t>
      </w:r>
      <w:r w:rsidR="00F04D37" w:rsidRPr="00C456EE">
        <w:rPr>
          <w:rFonts w:eastAsiaTheme="minorHAnsi"/>
          <w:sz w:val="28"/>
          <w:szCs w:val="28"/>
          <w:lang w:eastAsia="en-US"/>
        </w:rPr>
        <w:t xml:space="preserve"> средств, направляемых на оплату медицинской помощи, оказываемой в амбулаторных условиях </w:t>
      </w:r>
      <w:r w:rsidR="00C042DA">
        <w:rPr>
          <w:rFonts w:eastAsiaTheme="minorHAnsi"/>
          <w:sz w:val="28"/>
          <w:szCs w:val="28"/>
          <w:lang w:eastAsia="en-US"/>
        </w:rPr>
        <w:t xml:space="preserve">и оплачиваемой </w:t>
      </w:r>
      <w:r w:rsidR="00F04D37" w:rsidRPr="00C456EE">
        <w:rPr>
          <w:rFonts w:eastAsiaTheme="minorHAnsi"/>
          <w:sz w:val="28"/>
          <w:szCs w:val="28"/>
          <w:lang w:eastAsia="en-US"/>
        </w:rPr>
        <w:t>за единицу объема медицинской помощи</w:t>
      </w:r>
      <w:r w:rsidR="00C042DA">
        <w:rPr>
          <w:rFonts w:eastAsiaTheme="minorHAnsi"/>
          <w:sz w:val="28"/>
          <w:szCs w:val="28"/>
          <w:lang w:eastAsia="en-US"/>
        </w:rPr>
        <w:t>,</w:t>
      </w:r>
      <w:r w:rsidR="00F04D37" w:rsidRPr="00C456EE">
        <w:rPr>
          <w:rFonts w:eastAsiaTheme="minorHAnsi"/>
          <w:sz w:val="28"/>
          <w:szCs w:val="28"/>
          <w:lang w:eastAsia="en-US"/>
        </w:rPr>
        <w:t xml:space="preserve"> застрахованным лицам за пределами Еврейской автономной области</w:t>
      </w:r>
      <w:r w:rsidR="00F04D37">
        <w:rPr>
          <w:rFonts w:eastAsiaTheme="minorHAnsi"/>
          <w:sz w:val="28"/>
          <w:szCs w:val="28"/>
          <w:lang w:eastAsia="en-US"/>
        </w:rPr>
        <w:t>, рублей.</w:t>
      </w:r>
    </w:p>
    <w:p w:rsidR="00A572DE" w:rsidRPr="005E4006" w:rsidRDefault="0099021C" w:rsidP="00A572DE">
      <w:pPr>
        <w:tabs>
          <w:tab w:val="left" w:pos="3960"/>
        </w:tabs>
        <w:ind w:firstLine="709"/>
        <w:jc w:val="both"/>
        <w:rPr>
          <w:color w:val="000000" w:themeColor="text1"/>
          <w:sz w:val="28"/>
          <w:szCs w:val="28"/>
        </w:rPr>
      </w:pPr>
      <w:r w:rsidRPr="005E4006">
        <w:rPr>
          <w:bCs/>
          <w:color w:val="000000" w:themeColor="text1"/>
          <w:sz w:val="28"/>
          <w:szCs w:val="28"/>
        </w:rPr>
        <w:lastRenderedPageBreak/>
        <w:t>3.</w:t>
      </w:r>
      <w:r w:rsidR="00432447" w:rsidRPr="005E4006">
        <w:rPr>
          <w:bCs/>
          <w:color w:val="000000" w:themeColor="text1"/>
          <w:sz w:val="28"/>
          <w:szCs w:val="28"/>
        </w:rPr>
        <w:t>2</w:t>
      </w:r>
      <w:r w:rsidRPr="005E4006">
        <w:rPr>
          <w:bCs/>
          <w:color w:val="000000" w:themeColor="text1"/>
          <w:sz w:val="28"/>
          <w:szCs w:val="28"/>
        </w:rPr>
        <w:t>. </w:t>
      </w:r>
      <w:r w:rsidR="00A572DE" w:rsidRPr="005E4006">
        <w:rPr>
          <w:bCs/>
          <w:color w:val="000000" w:themeColor="text1"/>
          <w:sz w:val="28"/>
          <w:szCs w:val="28"/>
        </w:rPr>
        <w:t xml:space="preserve">Базовый </w:t>
      </w:r>
      <w:proofErr w:type="spellStart"/>
      <w:r w:rsidR="00A572DE" w:rsidRPr="005E4006">
        <w:rPr>
          <w:bCs/>
          <w:color w:val="000000" w:themeColor="text1"/>
          <w:sz w:val="28"/>
          <w:szCs w:val="28"/>
        </w:rPr>
        <w:t>подушевой</w:t>
      </w:r>
      <w:proofErr w:type="spellEnd"/>
      <w:r w:rsidR="00A572DE" w:rsidRPr="005E4006">
        <w:rPr>
          <w:bCs/>
          <w:color w:val="000000" w:themeColor="text1"/>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oMath>
      <w:r w:rsidR="00A572DE" w:rsidRPr="005E4006">
        <w:rPr>
          <w:bCs/>
          <w:color w:val="000000" w:themeColor="text1"/>
          <w:sz w:val="28"/>
          <w:szCs w:val="28"/>
        </w:rPr>
        <w:t xml:space="preserve">), </w:t>
      </w:r>
      <w:r w:rsidR="00A572DE" w:rsidRPr="005E4006">
        <w:rPr>
          <w:color w:val="000000" w:themeColor="text1"/>
          <w:sz w:val="28"/>
          <w:szCs w:val="28"/>
        </w:rPr>
        <w:t>определяется по следующей формуле:</w:t>
      </w:r>
      <m:oMath>
        <m:r>
          <w:rPr>
            <w:rFonts w:ascii="Cambria Math" w:hAnsi="Cambria Math"/>
            <w:color w:val="000000" w:themeColor="text1"/>
            <w:sz w:val="28"/>
          </w:rPr>
          <m:t xml:space="preserve"> </m:t>
        </m:r>
      </m:oMath>
    </w:p>
    <w:p w:rsidR="00A572DE" w:rsidRPr="005E4006" w:rsidRDefault="00A572DE" w:rsidP="00A572DE">
      <w:pPr>
        <w:ind w:firstLine="709"/>
        <w:jc w:val="both"/>
        <w:rPr>
          <w:bCs/>
          <w:color w:val="000000" w:themeColor="text1"/>
          <w:sz w:val="28"/>
          <w:szCs w:val="28"/>
        </w:rPr>
      </w:pPr>
    </w:p>
    <w:p w:rsidR="00A572DE" w:rsidRPr="005E4006" w:rsidRDefault="00D1383C"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xml:space="preserve">= </m:t>
        </m:r>
        <m:f>
          <m:fPr>
            <m:ctrlPr>
              <w:rPr>
                <w:rFonts w:ascii="Cambria Math" w:hAnsi="Cambria Math"/>
                <w:bCs/>
                <w:i/>
                <w:color w:val="000000" w:themeColor="text1"/>
                <w:sz w:val="28"/>
                <w:szCs w:val="28"/>
              </w:rPr>
            </m:ctrlPr>
          </m:fPr>
          <m:num>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num>
          <m:den>
            <m:r>
              <w:rPr>
                <w:rFonts w:ascii="Cambria Math" w:hAnsi="Cambria Math"/>
                <w:color w:val="000000" w:themeColor="text1"/>
                <w:sz w:val="28"/>
                <w:szCs w:val="28"/>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пв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ур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зп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m:t>
            </m:r>
          </m:den>
        </m:f>
        <m:r>
          <w:rPr>
            <w:rFonts w:ascii="Cambria Math" w:hAnsi="Cambria Math"/>
            <w:color w:val="000000" w:themeColor="text1"/>
            <w:sz w:val="28"/>
            <w:szCs w:val="28"/>
          </w:rPr>
          <m:t xml:space="preserve">*(1-Рез), </m:t>
        </m:r>
      </m:oMath>
      <w:r w:rsidR="00A572DE" w:rsidRPr="005E4006">
        <w:rPr>
          <w:bCs/>
          <w:color w:val="000000" w:themeColor="text1"/>
          <w:sz w:val="28"/>
          <w:szCs w:val="28"/>
        </w:rPr>
        <w:t xml:space="preserve"> где</w:t>
      </w:r>
    </w:p>
    <w:p w:rsidR="00A572DE" w:rsidRPr="005E4006" w:rsidRDefault="00A572DE" w:rsidP="00A572DE">
      <w:pPr>
        <w:ind w:firstLine="709"/>
        <w:jc w:val="both"/>
        <w:rPr>
          <w:bCs/>
          <w:color w:val="000000" w:themeColor="text1"/>
          <w:sz w:val="28"/>
          <w:szCs w:val="28"/>
        </w:rPr>
      </w:pPr>
    </w:p>
    <w:p w:rsidR="00A572DE" w:rsidRPr="005E4006" w:rsidRDefault="00D1383C"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ПН</m:t>
            </m:r>
          </m:e>
          <m:sub>
            <m:r>
              <w:rPr>
                <w:rFonts w:ascii="Cambria Math" w:hAnsi="Cambria Math"/>
                <w:color w:val="000000" w:themeColor="text1"/>
                <w:sz w:val="28"/>
                <w:szCs w:val="28"/>
              </w:rPr>
              <m:t>баз</m:t>
            </m:r>
          </m:sub>
        </m:sSub>
        <m:r>
          <w:rPr>
            <w:rFonts w:ascii="Cambria Math" w:hAnsi="Cambria Math"/>
            <w:color w:val="000000" w:themeColor="text1"/>
            <w:sz w:val="28"/>
            <w:szCs w:val="28"/>
          </w:rPr>
          <m:t>- б</m:t>
        </m:r>
      </m:oMath>
      <w:r w:rsidR="00A572DE" w:rsidRPr="005E4006">
        <w:rPr>
          <w:bCs/>
          <w:color w:val="000000" w:themeColor="text1"/>
          <w:sz w:val="28"/>
          <w:szCs w:val="28"/>
        </w:rPr>
        <w:t>азовый подушевой норматив финансирования, рублей;</w:t>
      </w:r>
    </w:p>
    <w:p w:rsidR="00A572DE" w:rsidRPr="005E4006" w:rsidRDefault="00D1383C"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пнф</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объем средств на оплату медицинской помощи по подушевому нормативу финансирования, рублей;</w:t>
      </w:r>
    </w:p>
    <w:p w:rsidR="00A572DE" w:rsidRPr="005E4006" w:rsidRDefault="00A572DE" w:rsidP="00A572DE">
      <w:pPr>
        <w:ind w:firstLine="709"/>
        <w:jc w:val="both"/>
        <w:rPr>
          <w:color w:val="000000" w:themeColor="text1"/>
          <w:sz w:val="28"/>
          <w:szCs w:val="28"/>
        </w:rPr>
      </w:pPr>
      <m:oMath>
        <m:r>
          <w:rPr>
            <w:rFonts w:ascii="Cambria Math" w:hAnsi="Cambria Math"/>
            <w:color w:val="000000" w:themeColor="text1"/>
            <w:sz w:val="28"/>
            <w:szCs w:val="28"/>
          </w:rPr>
          <m:t xml:space="preserve">Рез- </m:t>
        </m:r>
      </m:oMath>
      <w:r w:rsidRPr="005E4006">
        <w:rPr>
          <w:color w:val="000000" w:themeColor="text1"/>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A572DE" w:rsidRPr="005E4006" w:rsidRDefault="00D1383C" w:rsidP="00A572DE">
      <w:pPr>
        <w:ind w:firstLine="709"/>
        <w:jc w:val="both"/>
        <w:rPr>
          <w:bCs/>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Чз</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A572DE" w:rsidRPr="005E4006">
        <w:rPr>
          <w:bCs/>
          <w:color w:val="000000" w:themeColor="text1"/>
          <w:sz w:val="28"/>
          <w:szCs w:val="28"/>
        </w:rPr>
        <w:t xml:space="preserve"> – число застрахованных лиц, прикрепившихся к </w:t>
      </w:r>
      <w:r w:rsidR="00A572DE" w:rsidRPr="005E4006">
        <w:rPr>
          <w:bCs/>
          <w:color w:val="000000" w:themeColor="text1"/>
          <w:sz w:val="28"/>
          <w:szCs w:val="28"/>
          <w:lang w:val="en-US"/>
        </w:rPr>
        <w:t>k</w:t>
      </w:r>
      <w:r w:rsidR="00A572DE" w:rsidRPr="005E4006">
        <w:rPr>
          <w:bCs/>
          <w:color w:val="000000" w:themeColor="text1"/>
          <w:sz w:val="28"/>
          <w:szCs w:val="28"/>
        </w:rPr>
        <w:t>-медицинской организации;</w:t>
      </w:r>
    </w:p>
    <w:p w:rsidR="00A572DE" w:rsidRPr="005E4006" w:rsidRDefault="00D1383C"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5E4006">
        <w:rPr>
          <w:rFonts w:eastAsia="MS Mincho"/>
          <w:color w:val="000000" w:themeColor="text1"/>
          <w:sz w:val="28"/>
          <w:szCs w:val="28"/>
          <w:lang w:eastAsia="en-US"/>
        </w:rPr>
        <w:t xml:space="preserve"> – коэффициент половозрастного состава </w:t>
      </w:r>
      <w:r w:rsidR="00A572DE" w:rsidRPr="005E4006">
        <w:rPr>
          <w:rFonts w:eastAsia="MS Mincho"/>
          <w:color w:val="000000" w:themeColor="text1"/>
          <w:sz w:val="28"/>
          <w:szCs w:val="28"/>
          <w:lang w:val="en-US" w:eastAsia="en-US"/>
        </w:rPr>
        <w:t>k</w:t>
      </w:r>
      <w:r w:rsidR="00A572DE" w:rsidRPr="005E4006">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5E4006" w:rsidRDefault="00D1383C"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5E4006">
        <w:rPr>
          <w:bCs/>
          <w:color w:val="000000" w:themeColor="text1"/>
          <w:sz w:val="28"/>
          <w:szCs w:val="28"/>
        </w:rPr>
        <w:t>коэффициент уровня расходов k-медицинской организации;</w:t>
      </w:r>
    </w:p>
    <w:p w:rsidR="00A572DE" w:rsidRPr="005E4006" w:rsidRDefault="00D1383C"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5E4006">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5E4006">
        <w:rPr>
          <w:rFonts w:eastAsia="MS Mincho"/>
          <w:bCs/>
          <w:color w:val="000000" w:themeColor="text1"/>
          <w:sz w:val="28"/>
          <w:szCs w:val="28"/>
          <w:lang w:eastAsia="en-US"/>
        </w:rPr>
        <w:t xml:space="preserve"> коэффициент дифференциации на прикрепившихся к </w:t>
      </w:r>
      <w:r w:rsidR="00A572DE" w:rsidRPr="005E4006">
        <w:rPr>
          <w:rFonts w:eastAsia="MS Mincho"/>
          <w:bCs/>
          <w:color w:val="000000" w:themeColor="text1"/>
          <w:sz w:val="28"/>
          <w:szCs w:val="28"/>
          <w:lang w:val="en-US" w:eastAsia="en-US"/>
        </w:rPr>
        <w:t>k</w:t>
      </w:r>
      <w:r w:rsidR="00A572DE" w:rsidRPr="005E4006">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5E4006"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5E4006">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5E4006">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5E4006">
        <w:rPr>
          <w:rFonts w:eastAsia="MS Mincho"/>
          <w:bCs/>
          <w:color w:val="000000" w:themeColor="text1"/>
          <w:sz w:val="28"/>
          <w:szCs w:val="28"/>
          <w:lang w:val="en-US" w:eastAsia="en-US"/>
        </w:rPr>
        <w:t>k</w:t>
      </w:r>
      <w:r w:rsidRPr="005E4006">
        <w:rPr>
          <w:rFonts w:eastAsia="MS Mincho"/>
          <w:bCs/>
          <w:color w:val="000000" w:themeColor="text1"/>
          <w:sz w:val="28"/>
          <w:szCs w:val="28"/>
          <w:lang w:eastAsia="en-US"/>
        </w:rPr>
        <w:t>-медицинской организации;</w:t>
      </w:r>
    </w:p>
    <w:p w:rsidR="0099021C" w:rsidRPr="005E4006" w:rsidRDefault="00D1383C" w:rsidP="00A572DE">
      <w:pPr>
        <w:tabs>
          <w:tab w:val="left" w:pos="3960"/>
        </w:tabs>
        <w:ind w:firstLine="709"/>
        <w:jc w:val="both"/>
        <w:rPr>
          <w:color w:val="000000" w:themeColor="text1"/>
          <w:sz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rPr>
          <m:t xml:space="preserve">- </m:t>
        </m:r>
      </m:oMath>
      <w:r w:rsidR="00A572DE" w:rsidRPr="005E4006">
        <w:rPr>
          <w:color w:val="000000" w:themeColor="text1"/>
          <w:sz w:val="28"/>
          <w:szCs w:val="28"/>
        </w:rPr>
        <w:t>коэффициент дифференциации, рассчитанный в соответствии с Постановлением № 462.</w:t>
      </w:r>
    </w:p>
    <w:p w:rsidR="005E4006" w:rsidRPr="00A572DE" w:rsidRDefault="005E4006" w:rsidP="00A572DE">
      <w:pPr>
        <w:tabs>
          <w:tab w:val="left" w:pos="3960"/>
        </w:tabs>
        <w:ind w:firstLine="709"/>
        <w:jc w:val="both"/>
        <w:rPr>
          <w:color w:val="00CC66"/>
          <w:sz w:val="28"/>
        </w:rPr>
      </w:pP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w:t>
      </w:r>
      <w:r w:rsidR="00B90BF0">
        <w:rPr>
          <w:rFonts w:ascii="Times New Roman" w:hAnsi="Times New Roman" w:cs="Times New Roman"/>
          <w:sz w:val="28"/>
        </w:rPr>
        <w:t>медицинской помощи, оплачиваемой за единицу объема</w:t>
      </w:r>
      <w:r w:rsidR="009A5384">
        <w:rPr>
          <w:rFonts w:ascii="Times New Roman" w:hAnsi="Times New Roman" w:cs="Times New Roman"/>
          <w:sz w:val="28"/>
        </w:rPr>
        <w:t xml:space="preserve">, </w:t>
      </w:r>
      <w:r w:rsidR="00B90BF0">
        <w:rPr>
          <w:rFonts w:ascii="Times New Roman" w:hAnsi="Times New Roman" w:cs="Times New Roman"/>
          <w:sz w:val="28"/>
        </w:rPr>
        <w:t>и средств на финансовое обеспечение фельдшерских</w:t>
      </w:r>
      <w:r w:rsidR="000670CD">
        <w:rPr>
          <w:rFonts w:ascii="Times New Roman" w:hAnsi="Times New Roman" w:cs="Times New Roman"/>
          <w:sz w:val="28"/>
        </w:rPr>
        <w:t xml:space="preserve"> здравпун</w:t>
      </w:r>
      <w:r w:rsidR="005B3F9C">
        <w:rPr>
          <w:rFonts w:ascii="Times New Roman" w:hAnsi="Times New Roman" w:cs="Times New Roman"/>
          <w:sz w:val="28"/>
        </w:rPr>
        <w:t>кт</w:t>
      </w:r>
      <w:r w:rsidR="000670CD">
        <w:rPr>
          <w:rFonts w:ascii="Times New Roman" w:hAnsi="Times New Roman" w:cs="Times New Roman"/>
          <w:sz w:val="28"/>
        </w:rPr>
        <w:t>ов</w:t>
      </w:r>
      <w:r w:rsidR="00B90BF0">
        <w:rPr>
          <w:rFonts w:ascii="Times New Roman" w:hAnsi="Times New Roman" w:cs="Times New Roman"/>
          <w:sz w:val="28"/>
        </w:rPr>
        <w:t xml:space="preserve">, фельдшерско-акушерских пунктов,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D1383C"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дли</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D1383C"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w:t>
      </w:r>
      <w:r w:rsidR="001667D7" w:rsidRPr="00030233">
        <w:rPr>
          <w:rFonts w:ascii="Times New Roman" w:hAnsi="Times New Roman" w:cs="Times New Roman"/>
          <w:sz w:val="28"/>
        </w:rPr>
        <w:t xml:space="preserve"> </w:t>
      </w:r>
      <w:r w:rsidR="001667D7" w:rsidRPr="00030233">
        <w:rPr>
          <w:rFonts w:ascii="Times New Roman" w:hAnsi="Times New Roman" w:cs="Times New Roman"/>
          <w:sz w:val="28"/>
        </w:rPr>
        <w:lastRenderedPageBreak/>
        <w:t>рублей</w:t>
      </w:r>
      <w:r w:rsidR="001667D7" w:rsidRPr="008F72D9">
        <w:rPr>
          <w:rFonts w:ascii="Times New Roman" w:hAnsi="Times New Roman" w:cs="Times New Roman"/>
          <w:sz w:val="28"/>
        </w:rPr>
        <w:t>;</w:t>
      </w:r>
    </w:p>
    <w:p w:rsidR="00DF4DF9" w:rsidRDefault="00D1383C"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D1383C"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38290E">
        <w:rPr>
          <w:rFonts w:ascii="Times New Roman" w:hAnsi="Times New Roman" w:cs="Times New Roman"/>
          <w:sz w:val="28"/>
        </w:rPr>
        <w:t xml:space="preserve"> здравпунктов</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D1383C"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DF4DF9" w:rsidRPr="004F3311">
        <w:rPr>
          <w:rFonts w:ascii="Times New Roman" w:hAnsi="Times New Roman" w:cs="Times New Roman"/>
          <w:sz w:val="28"/>
        </w:rPr>
        <w:t xml:space="preserve"> </w:t>
      </w:r>
      <m:oMath>
        <m:r>
          <w:rPr>
            <w:rFonts w:ascii="Cambria Math" w:hAnsi="Cambria Math" w:cs="Times New Roman"/>
            <w:sz w:val="28"/>
          </w:rPr>
          <m:t>-</m:t>
        </m:r>
      </m:oMath>
      <w:r w:rsidR="00DF4DF9" w:rsidRPr="004F3311">
        <w:rPr>
          <w:rFonts w:ascii="Times New Roman" w:hAnsi="Times New Roman" w:cs="Times New Roman"/>
          <w:sz w:val="28"/>
        </w:rPr>
        <w:t xml:space="preserve"> </w:t>
      </w:r>
      <w:r w:rsidR="00B729C4">
        <w:rPr>
          <w:rFonts w:ascii="Times New Roman" w:hAnsi="Times New Roman"/>
          <w:sz w:val="28"/>
          <w:szCs w:val="28"/>
        </w:rPr>
        <w:t>объем</w:t>
      </w:r>
      <w:r w:rsidR="00DF4DF9" w:rsidRPr="004F3311">
        <w:rPr>
          <w:rFonts w:ascii="Times New Roman" w:hAnsi="Times New Roman"/>
          <w:sz w:val="28"/>
          <w:szCs w:val="28"/>
        </w:rPr>
        <w:t xml:space="preserve"> средств, направляемых на оплату проведения</w:t>
      </w:r>
      <w:r w:rsidR="00DF4DF9" w:rsidRPr="0006402B">
        <w:rPr>
          <w:rFonts w:ascii="Times New Roman" w:hAnsi="Times New Roman"/>
          <w:sz w:val="28"/>
          <w:szCs w:val="28"/>
        </w:rPr>
        <w:t xml:space="preserve"> отдельных диагностических (лабораторных) исследований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B729C4" w:rsidRDefault="00D1383C" w:rsidP="00B729C4">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m:t>
            </m:r>
          </m:sub>
        </m:sSub>
        <m:r>
          <w:rPr>
            <w:rFonts w:ascii="Cambria Math" w:hAnsi="Cambria Math" w:cs="Times New Roman"/>
            <w:sz w:val="28"/>
            <w:szCs w:val="28"/>
            <w:lang w:eastAsia="en-US"/>
          </w:rPr>
          <m:t xml:space="preserve">–  </m:t>
        </m:r>
      </m:oMath>
      <w:r w:rsidR="00B729C4">
        <w:rPr>
          <w:rFonts w:ascii="Times New Roman" w:hAnsi="Times New Roman" w:cs="Times New Roman"/>
          <w:sz w:val="28"/>
          <w:szCs w:val="28"/>
          <w:lang w:eastAsia="en-US"/>
        </w:rPr>
        <w:t>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 в соответствии с нормативами, установленными Программой, рублей;</w:t>
      </w:r>
    </w:p>
    <w:p w:rsidR="00DF4DF9" w:rsidRDefault="00D1383C"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FF0613">
        <w:rPr>
          <w:rFonts w:ascii="Times New Roman" w:hAnsi="Times New Roman"/>
          <w:sz w:val="28"/>
          <w:szCs w:val="28"/>
        </w:rPr>
        <w:t>объем</w:t>
      </w:r>
      <w:r w:rsidR="00DF4DF9" w:rsidRPr="00030233">
        <w:rPr>
          <w:rFonts w:ascii="Times New Roman" w:hAnsi="Times New Roman"/>
          <w:sz w:val="28"/>
          <w:szCs w:val="28"/>
        </w:rPr>
        <w:t xml:space="preserve">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D1383C"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FF0613">
        <w:rPr>
          <w:rFonts w:ascii="Times New Roman" w:hAnsi="Times New Roman"/>
          <w:sz w:val="28"/>
        </w:rPr>
        <w:t>объем</w:t>
      </w:r>
      <w:r w:rsidR="00DF4DF9">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DF4DF9">
        <w:rPr>
          <w:rFonts w:ascii="Times New Roman" w:hAnsi="Times New Roman"/>
          <w:sz w:val="28"/>
        </w:rPr>
        <w:t>, фельдшерско-акушерских пунктах, рублей</w:t>
      </w:r>
      <w:r w:rsidR="001A7A18">
        <w:rPr>
          <w:rFonts w:ascii="Times New Roman" w:hAnsi="Times New Roman"/>
          <w:sz w:val="28"/>
        </w:rPr>
        <w:t>;</w:t>
      </w:r>
    </w:p>
    <w:p w:rsidR="00DF4DF9" w:rsidRPr="00DF4DF9" w:rsidRDefault="00D1383C"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тарифам </w:t>
      </w:r>
      <w:r w:rsidR="004F3311">
        <w:rPr>
          <w:sz w:val="28"/>
          <w:szCs w:val="28"/>
        </w:rPr>
        <w:t xml:space="preserve">за единицу объема медицинской помощи </w:t>
      </w:r>
      <w:r w:rsidR="00DF4DF9" w:rsidRPr="00DF4DF9">
        <w:rPr>
          <w:sz w:val="28"/>
          <w:szCs w:val="28"/>
        </w:rPr>
        <w:t>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D1383C"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D1383C"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4F3311">
        <w:rPr>
          <w:rFonts w:ascii="Times New Roman" w:hAnsi="Times New Roman"/>
          <w:sz w:val="28"/>
        </w:rPr>
        <w:t xml:space="preserve"> (в том числе второго этапа диспансеризации и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F8161D">
        <w:rPr>
          <w:rFonts w:ascii="Times New Roman" w:hAnsi="Times New Roman"/>
          <w:sz w:val="28"/>
          <w:szCs w:val="28"/>
        </w:rPr>
        <w:t>;</w:t>
      </w:r>
    </w:p>
    <w:p w:rsidR="007B245E" w:rsidRDefault="00D1383C" w:rsidP="007B245E">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m:t>
            </m:r>
          </m:sub>
        </m:sSub>
      </m:oMath>
      <w:r w:rsidR="007B245E">
        <w:rPr>
          <w:rFonts w:ascii="Times New Roman" w:hAnsi="Times New Roman"/>
          <w:sz w:val="28"/>
        </w:rPr>
        <w:t xml:space="preserve">-  </w:t>
      </w:r>
      <w:r w:rsidR="007B245E">
        <w:rPr>
          <w:rFonts w:ascii="Times New Roman" w:hAnsi="Times New Roman" w:cs="Times New Roman"/>
          <w:sz w:val="28"/>
          <w:szCs w:val="28"/>
          <w:lang w:eastAsia="en-US"/>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рублей;</w:t>
      </w:r>
    </w:p>
    <w:p w:rsidR="0093683E" w:rsidRDefault="00D1383C" w:rsidP="0093683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m:t>
            </m:r>
          </m:sub>
        </m:sSub>
        <m:r>
          <w:rPr>
            <w:rFonts w:ascii="Cambria Math" w:hAnsi="Cambria Math" w:cs="Times New Roman"/>
            <w:sz w:val="28"/>
          </w:rPr>
          <m:t xml:space="preserve">- </m:t>
        </m:r>
      </m:oMath>
      <w:r w:rsidR="0093683E">
        <w:rPr>
          <w:rFonts w:ascii="Times New Roman" w:hAnsi="Times New Roman"/>
          <w:sz w:val="28"/>
        </w:rPr>
        <w:t>объем средств, направляемых на оплату диспансерного наблюдения</w:t>
      </w:r>
      <w:r w:rsidR="0093683E" w:rsidRPr="0093683E">
        <w:rPr>
          <w:rFonts w:ascii="Times New Roman" w:hAnsi="Times New Roman"/>
          <w:sz w:val="28"/>
        </w:rPr>
        <w:t xml:space="preserve"> </w:t>
      </w:r>
      <w:r w:rsidR="0093683E">
        <w:rPr>
          <w:rFonts w:ascii="Times New Roman" w:hAnsi="Times New Roman"/>
          <w:sz w:val="28"/>
        </w:rPr>
        <w:t xml:space="preserve">в соответствии с нормативами, </w:t>
      </w:r>
      <w:r w:rsidR="0093683E" w:rsidRPr="0006402B">
        <w:rPr>
          <w:rFonts w:ascii="Times New Roman" w:hAnsi="Times New Roman"/>
          <w:sz w:val="28"/>
          <w:szCs w:val="28"/>
        </w:rPr>
        <w:t xml:space="preserve">установленными </w:t>
      </w:r>
      <w:r w:rsidR="0093683E">
        <w:rPr>
          <w:rFonts w:ascii="Times New Roman" w:hAnsi="Times New Roman"/>
          <w:sz w:val="28"/>
          <w:szCs w:val="28"/>
        </w:rPr>
        <w:t>Программой</w:t>
      </w:r>
      <w:r w:rsidR="0093683E" w:rsidRPr="0006402B">
        <w:rPr>
          <w:rFonts w:ascii="Times New Roman" w:hAnsi="Times New Roman"/>
          <w:sz w:val="28"/>
          <w:szCs w:val="28"/>
        </w:rPr>
        <w:t>, рублей</w:t>
      </w:r>
      <w:r w:rsidR="007B245E">
        <w:rPr>
          <w:rFonts w:ascii="Times New Roman" w:hAnsi="Times New Roman"/>
          <w:sz w:val="28"/>
          <w:szCs w:val="28"/>
        </w:rPr>
        <w:t>;</w:t>
      </w:r>
    </w:p>
    <w:p w:rsidR="00B729C4" w:rsidRDefault="00D1383C"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цз </m:t>
            </m:r>
          </m:sub>
        </m:sSub>
        <m:r>
          <w:rPr>
            <w:rFonts w:ascii="Cambria Math" w:hAnsi="Cambria Math" w:cs="Times New Roman"/>
            <w:sz w:val="28"/>
          </w:rPr>
          <m:t xml:space="preserve"> </m:t>
        </m:r>
      </m:oMath>
      <w:r w:rsidR="007B245E">
        <w:rPr>
          <w:rFonts w:ascii="Times New Roman" w:hAnsi="Times New Roman"/>
          <w:sz w:val="28"/>
        </w:rPr>
        <w:t xml:space="preserve">- </w:t>
      </w:r>
      <w:r w:rsidR="00B729C4">
        <w:rPr>
          <w:rFonts w:ascii="Times New Roman" w:hAnsi="Times New Roman"/>
          <w:sz w:val="28"/>
        </w:rPr>
        <w:t>объем средств, направляемых на оплату посещений с профилактическими целями центров здоровья</w:t>
      </w:r>
      <w:r w:rsidR="00B729C4" w:rsidRPr="0093683E">
        <w:rPr>
          <w:rFonts w:ascii="Times New Roman" w:hAnsi="Times New Roman"/>
          <w:sz w:val="28"/>
        </w:rPr>
        <w:t xml:space="preserve"> </w:t>
      </w:r>
      <w:r w:rsidR="00B729C4">
        <w:rPr>
          <w:rFonts w:ascii="Times New Roman" w:hAnsi="Times New Roman"/>
          <w:sz w:val="28"/>
        </w:rPr>
        <w:t xml:space="preserve">в соответствии с нормативами, </w:t>
      </w:r>
      <w:r w:rsidR="00B729C4" w:rsidRPr="0006402B">
        <w:rPr>
          <w:rFonts w:ascii="Times New Roman" w:hAnsi="Times New Roman"/>
          <w:sz w:val="28"/>
          <w:szCs w:val="28"/>
        </w:rPr>
        <w:t xml:space="preserve">установленными </w:t>
      </w:r>
      <w:r w:rsidR="00B729C4">
        <w:rPr>
          <w:rFonts w:ascii="Times New Roman" w:hAnsi="Times New Roman"/>
          <w:sz w:val="28"/>
          <w:szCs w:val="28"/>
        </w:rPr>
        <w:t>Программой</w:t>
      </w:r>
      <w:r w:rsidR="00B729C4" w:rsidRPr="0006402B">
        <w:rPr>
          <w:rFonts w:ascii="Times New Roman" w:hAnsi="Times New Roman"/>
          <w:sz w:val="28"/>
          <w:szCs w:val="28"/>
        </w:rPr>
        <w:t>, рублей</w:t>
      </w:r>
      <w:r w:rsidR="00B729C4">
        <w:rPr>
          <w:rFonts w:ascii="Times New Roman" w:hAnsi="Times New Roman"/>
          <w:sz w:val="28"/>
          <w:szCs w:val="28"/>
        </w:rPr>
        <w:t>;</w:t>
      </w:r>
    </w:p>
    <w:p w:rsidR="00B729C4" w:rsidRDefault="00D1383C" w:rsidP="00B729C4">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m:t>
            </m:r>
          </m:sub>
        </m:sSub>
        <m:r>
          <w:rPr>
            <w:rFonts w:ascii="Cambria Math" w:hAnsi="Cambria Math" w:cs="Times New Roman"/>
            <w:sz w:val="28"/>
          </w:rPr>
          <m:t xml:space="preserve"> </m:t>
        </m:r>
      </m:oMath>
      <w:r w:rsidR="00B729C4">
        <w:rPr>
          <w:rFonts w:ascii="Times New Roman" w:hAnsi="Times New Roman"/>
          <w:sz w:val="28"/>
        </w:rPr>
        <w:t xml:space="preserve">- объем средств, направляемых </w:t>
      </w:r>
      <w:r w:rsidR="00201E1E">
        <w:rPr>
          <w:rFonts w:ascii="Times New Roman" w:hAnsi="Times New Roman"/>
          <w:sz w:val="28"/>
        </w:rPr>
        <w:t xml:space="preserve">на оплату медицинской помощи, предоставляемой </w:t>
      </w:r>
      <w:r w:rsidR="00B729C4">
        <w:rPr>
          <w:rFonts w:ascii="Times New Roman" w:hAnsi="Times New Roman"/>
          <w:sz w:val="28"/>
        </w:rPr>
        <w:t xml:space="preserve">в рамках второго этапа профилактических </w:t>
      </w:r>
      <w:r w:rsidR="00201E1E">
        <w:rPr>
          <w:rFonts w:ascii="Times New Roman" w:hAnsi="Times New Roman"/>
          <w:sz w:val="28"/>
        </w:rPr>
        <w:t>медицинских осмотров несовершеннолетних и всех видов диспансеризации</w:t>
      </w:r>
      <w:r w:rsidR="00B729C4" w:rsidRPr="0006402B">
        <w:rPr>
          <w:rFonts w:ascii="Times New Roman" w:hAnsi="Times New Roman"/>
          <w:sz w:val="28"/>
          <w:szCs w:val="28"/>
        </w:rPr>
        <w:t>, рублей</w:t>
      </w:r>
      <w:r w:rsidR="00B729C4">
        <w:rPr>
          <w:rFonts w:ascii="Times New Roman" w:hAnsi="Times New Roman"/>
          <w:sz w:val="28"/>
          <w:szCs w:val="28"/>
        </w:rPr>
        <w:t>;</w:t>
      </w:r>
    </w:p>
    <w:p w:rsidR="00BE7A47" w:rsidRDefault="00D1383C"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F12521">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237F47" w:rsidRDefault="00421CF6" w:rsidP="00421CF6">
      <w:pPr>
        <w:tabs>
          <w:tab w:val="left" w:pos="1134"/>
        </w:tabs>
        <w:ind w:firstLine="709"/>
        <w:jc w:val="both"/>
        <w:rPr>
          <w:color w:val="000000" w:themeColor="text1"/>
          <w:sz w:val="28"/>
          <w:szCs w:val="28"/>
        </w:rPr>
      </w:pPr>
      <w:r w:rsidRPr="00237F47">
        <w:rPr>
          <w:color w:val="000000" w:themeColor="text1"/>
          <w:sz w:val="28"/>
          <w:szCs w:val="28"/>
        </w:rPr>
        <w:t xml:space="preserve">– суточного </w:t>
      </w:r>
      <w:proofErr w:type="spellStart"/>
      <w:r w:rsidRPr="00237F47">
        <w:rPr>
          <w:color w:val="000000" w:themeColor="text1"/>
          <w:sz w:val="28"/>
          <w:szCs w:val="28"/>
        </w:rPr>
        <w:t>мониторирования</w:t>
      </w:r>
      <w:proofErr w:type="spellEnd"/>
      <w:r w:rsidRPr="00237F47">
        <w:rPr>
          <w:color w:val="000000" w:themeColor="text1"/>
          <w:sz w:val="28"/>
          <w:szCs w:val="28"/>
        </w:rPr>
        <w:t xml:space="preserve"> артериального давления;</w:t>
      </w:r>
    </w:p>
    <w:p w:rsidR="00421CF6" w:rsidRDefault="00421CF6" w:rsidP="00421CF6">
      <w:pPr>
        <w:ind w:firstLine="708"/>
        <w:jc w:val="both"/>
        <w:rPr>
          <w:color w:val="000000" w:themeColor="text1"/>
          <w:sz w:val="28"/>
          <w:szCs w:val="28"/>
        </w:rPr>
      </w:pPr>
      <w:r w:rsidRPr="00237F47">
        <w:rPr>
          <w:color w:val="000000" w:themeColor="text1"/>
          <w:sz w:val="28"/>
          <w:szCs w:val="28"/>
        </w:rPr>
        <w:t xml:space="preserve">– </w:t>
      </w:r>
      <w:proofErr w:type="spellStart"/>
      <w:r w:rsidRPr="00237F47">
        <w:rPr>
          <w:color w:val="000000" w:themeColor="text1"/>
          <w:sz w:val="28"/>
          <w:szCs w:val="28"/>
        </w:rPr>
        <w:t>холтеровского</w:t>
      </w:r>
      <w:proofErr w:type="spellEnd"/>
      <w:r w:rsidRPr="00237F47">
        <w:rPr>
          <w:color w:val="000000" w:themeColor="text1"/>
          <w:sz w:val="28"/>
          <w:szCs w:val="28"/>
        </w:rPr>
        <w:t xml:space="preserve"> </w:t>
      </w:r>
      <w:proofErr w:type="spellStart"/>
      <w:r w:rsidRPr="00237F47">
        <w:rPr>
          <w:color w:val="000000" w:themeColor="text1"/>
          <w:sz w:val="28"/>
          <w:szCs w:val="28"/>
        </w:rPr>
        <w:t>монитор</w:t>
      </w:r>
      <w:r w:rsidR="00237F47">
        <w:rPr>
          <w:color w:val="000000" w:themeColor="text1"/>
          <w:sz w:val="28"/>
          <w:szCs w:val="28"/>
        </w:rPr>
        <w:t>и</w:t>
      </w:r>
      <w:r w:rsidRPr="00237F47">
        <w:rPr>
          <w:color w:val="000000" w:themeColor="text1"/>
          <w:sz w:val="28"/>
          <w:szCs w:val="28"/>
        </w:rPr>
        <w:t>рования</w:t>
      </w:r>
      <w:proofErr w:type="spellEnd"/>
      <w:r w:rsidRPr="00237F47">
        <w:rPr>
          <w:color w:val="000000" w:themeColor="text1"/>
          <w:sz w:val="28"/>
          <w:szCs w:val="28"/>
        </w:rPr>
        <w:t xml:space="preserve"> сердечного ритма;</w:t>
      </w:r>
    </w:p>
    <w:p w:rsidR="00340C9E" w:rsidRDefault="00C11EFC" w:rsidP="00421CF6">
      <w:pPr>
        <w:ind w:firstLine="708"/>
        <w:jc w:val="both"/>
        <w:rPr>
          <w:color w:val="000000" w:themeColor="text1"/>
          <w:sz w:val="28"/>
          <w:szCs w:val="28"/>
        </w:rPr>
      </w:pPr>
      <w:r w:rsidRPr="00237F47">
        <w:rPr>
          <w:color w:val="000000" w:themeColor="text1"/>
          <w:sz w:val="28"/>
          <w:szCs w:val="28"/>
        </w:rPr>
        <w:t>–</w:t>
      </w:r>
      <w:r>
        <w:rPr>
          <w:color w:val="000000" w:themeColor="text1"/>
          <w:sz w:val="28"/>
          <w:szCs w:val="28"/>
        </w:rPr>
        <w:t xml:space="preserve"> медицинская помощь, оказываемая в мобильных медицинских комплексах</w:t>
      </w:r>
      <w:r w:rsidR="00340C9E">
        <w:rPr>
          <w:color w:val="000000" w:themeColor="text1"/>
          <w:sz w:val="28"/>
          <w:szCs w:val="28"/>
        </w:rPr>
        <w:t>;</w:t>
      </w:r>
    </w:p>
    <w:p w:rsidR="00340C9E" w:rsidRDefault="00340C9E" w:rsidP="00340C9E">
      <w:pPr>
        <w:ind w:firstLine="709"/>
        <w:jc w:val="both"/>
        <w:rPr>
          <w:sz w:val="28"/>
        </w:rPr>
      </w:pPr>
      <w:r w:rsidRPr="007C5121">
        <w:rPr>
          <w:color w:val="CC0099"/>
          <w:sz w:val="28"/>
          <w:szCs w:val="28"/>
        </w:rPr>
        <w:t xml:space="preserve">– </w:t>
      </w:r>
      <w:r w:rsidR="007C5121" w:rsidRPr="007C5121">
        <w:rPr>
          <w:color w:val="CC0099"/>
          <w:sz w:val="28"/>
          <w:szCs w:val="28"/>
        </w:rPr>
        <w:t>медицинская помощь, оказываемая по профилю «Эндокринология»</w:t>
      </w:r>
      <w:r w:rsidR="007C5121">
        <w:rPr>
          <w:sz w:val="28"/>
        </w:rPr>
        <w:t xml:space="preserve"> </w:t>
      </w:r>
      <w:r>
        <w:rPr>
          <w:sz w:val="28"/>
        </w:rPr>
        <w:t xml:space="preserve">(в ред. </w:t>
      </w:r>
      <w:r w:rsidR="007C5121" w:rsidRPr="007C5121">
        <w:rPr>
          <w:i/>
          <w:color w:val="CC0099"/>
          <w:sz w:val="28"/>
        </w:rPr>
        <w:t>Дополнительного соглашения № 7</w:t>
      </w:r>
      <w:r w:rsidRPr="007C5121">
        <w:rPr>
          <w:i/>
          <w:color w:val="CC0099"/>
          <w:sz w:val="28"/>
        </w:rPr>
        <w:t xml:space="preserve"> от </w:t>
      </w:r>
      <w:r w:rsidR="007C5121" w:rsidRPr="007C5121">
        <w:rPr>
          <w:i/>
          <w:color w:val="CC0099"/>
          <w:sz w:val="28"/>
        </w:rPr>
        <w:t>01</w:t>
      </w:r>
      <w:r w:rsidRPr="007C5121">
        <w:rPr>
          <w:i/>
          <w:color w:val="CC0099"/>
          <w:sz w:val="28"/>
        </w:rPr>
        <w:t>.0</w:t>
      </w:r>
      <w:r w:rsidR="007C5121" w:rsidRPr="007C5121">
        <w:rPr>
          <w:i/>
          <w:color w:val="CC0099"/>
          <w:sz w:val="28"/>
        </w:rPr>
        <w:t>9</w:t>
      </w:r>
      <w:r w:rsidRPr="007C5121">
        <w:rPr>
          <w:i/>
          <w:color w:val="CC0099"/>
          <w:sz w:val="28"/>
        </w:rPr>
        <w:t>.2025</w:t>
      </w:r>
      <w:r w:rsidRPr="00EF282C">
        <w:rPr>
          <w:sz w:val="28"/>
        </w:rPr>
        <w:t>)</w:t>
      </w:r>
      <w:r>
        <w:rPr>
          <w:sz w:val="28"/>
        </w:rPr>
        <w:t>.</w:t>
      </w:r>
    </w:p>
    <w:p w:rsidR="00340C9E" w:rsidRDefault="007C5121" w:rsidP="006522E4">
      <w:pPr>
        <w:ind w:firstLine="709"/>
        <w:jc w:val="both"/>
        <w:rPr>
          <w:sz w:val="28"/>
        </w:rPr>
      </w:pPr>
      <w:r w:rsidRPr="007C5121">
        <w:rPr>
          <w:color w:val="CC0099"/>
          <w:sz w:val="28"/>
          <w:szCs w:val="28"/>
        </w:rPr>
        <w:t>абзац исключен</w:t>
      </w:r>
      <w:r w:rsidR="00340C9E" w:rsidRPr="007C5121">
        <w:rPr>
          <w:color w:val="CC0099"/>
          <w:sz w:val="28"/>
        </w:rPr>
        <w:t xml:space="preserve"> </w:t>
      </w:r>
      <w:r w:rsidR="00340C9E">
        <w:rPr>
          <w:sz w:val="28"/>
        </w:rPr>
        <w:t>(</w:t>
      </w:r>
      <w:r>
        <w:rPr>
          <w:sz w:val="28"/>
        </w:rPr>
        <w:t xml:space="preserve">в ред. </w:t>
      </w:r>
      <w:r w:rsidRPr="007C5121">
        <w:rPr>
          <w:i/>
          <w:color w:val="CC0099"/>
          <w:sz w:val="28"/>
        </w:rPr>
        <w:t>Дополнительного соглашения № 7 от 01.09.2025</w:t>
      </w:r>
      <w:r w:rsidR="00340C9E" w:rsidRPr="00EF282C">
        <w:rPr>
          <w:sz w:val="28"/>
        </w:rPr>
        <w:t>)</w:t>
      </w:r>
      <w:r w:rsidR="00340C9E">
        <w:rPr>
          <w:sz w:val="28"/>
        </w:rPr>
        <w:t>.</w:t>
      </w:r>
    </w:p>
    <w:p w:rsidR="007C5121" w:rsidRDefault="007C5121" w:rsidP="007C5121">
      <w:pPr>
        <w:ind w:firstLine="709"/>
        <w:jc w:val="both"/>
        <w:rPr>
          <w:sz w:val="28"/>
        </w:rPr>
      </w:pPr>
      <w:r w:rsidRPr="007C5121">
        <w:rPr>
          <w:color w:val="CC0099"/>
          <w:sz w:val="28"/>
          <w:szCs w:val="28"/>
        </w:rPr>
        <w:t>абзац исключен</w:t>
      </w:r>
      <w:r w:rsidRPr="007C5121">
        <w:rPr>
          <w:color w:val="CC0099"/>
          <w:sz w:val="28"/>
        </w:rPr>
        <w:t xml:space="preserve"> </w:t>
      </w:r>
      <w:r>
        <w:rPr>
          <w:sz w:val="28"/>
        </w:rPr>
        <w:t xml:space="preserve">(в ред. </w:t>
      </w:r>
      <w:r w:rsidRPr="007C5121">
        <w:rPr>
          <w:i/>
          <w:color w:val="CC0099"/>
          <w:sz w:val="28"/>
        </w:rPr>
        <w:t>Дополнительного соглашения № 7 от 01.09.2025</w:t>
      </w:r>
      <w:r w:rsidRPr="00EF282C">
        <w:rPr>
          <w:sz w:val="28"/>
        </w:rPr>
        <w:t>)</w:t>
      </w:r>
      <w:r>
        <w:rPr>
          <w:sz w:val="28"/>
        </w:rPr>
        <w:t>.</w:t>
      </w:r>
    </w:p>
    <w:p w:rsidR="007C5121" w:rsidRDefault="007C5121" w:rsidP="007C5121">
      <w:pPr>
        <w:ind w:firstLine="709"/>
        <w:jc w:val="both"/>
        <w:rPr>
          <w:sz w:val="28"/>
        </w:rPr>
      </w:pPr>
      <w:r w:rsidRPr="007C5121">
        <w:rPr>
          <w:color w:val="CC0099"/>
          <w:sz w:val="28"/>
          <w:szCs w:val="28"/>
        </w:rPr>
        <w:lastRenderedPageBreak/>
        <w:t>абзац исключен</w:t>
      </w:r>
      <w:r w:rsidRPr="007C5121">
        <w:rPr>
          <w:color w:val="CC0099"/>
          <w:sz w:val="28"/>
        </w:rPr>
        <w:t xml:space="preserve"> </w:t>
      </w:r>
      <w:r>
        <w:rPr>
          <w:sz w:val="28"/>
        </w:rPr>
        <w:t xml:space="preserve">(в ред. </w:t>
      </w:r>
      <w:r w:rsidRPr="007C5121">
        <w:rPr>
          <w:i/>
          <w:color w:val="CC0099"/>
          <w:sz w:val="28"/>
        </w:rPr>
        <w:t>Дополнительного соглашения № 7 от 01.09.2025</w:t>
      </w:r>
      <w:r w:rsidRPr="00EF282C">
        <w:rPr>
          <w:sz w:val="28"/>
        </w:rPr>
        <w:t>)</w:t>
      </w:r>
      <w:r>
        <w:rPr>
          <w:sz w:val="28"/>
        </w:rPr>
        <w:t>.</w:t>
      </w:r>
    </w:p>
    <w:p w:rsidR="004276A3" w:rsidRPr="004276A3" w:rsidRDefault="004276A3" w:rsidP="004276A3">
      <w:pPr>
        <w:ind w:firstLine="709"/>
        <w:jc w:val="both"/>
        <w:rPr>
          <w:color w:val="CC0099"/>
          <w:sz w:val="28"/>
          <w:szCs w:val="28"/>
        </w:rPr>
      </w:pPr>
      <w:r w:rsidRPr="004276A3">
        <w:rPr>
          <w:color w:val="CC0099"/>
          <w:sz w:val="28"/>
          <w:szCs w:val="28"/>
        </w:rPr>
        <w:t xml:space="preserve">– </w:t>
      </w:r>
      <w:proofErr w:type="spellStart"/>
      <w:r w:rsidRPr="004276A3">
        <w:rPr>
          <w:color w:val="CC0099"/>
          <w:sz w:val="28"/>
          <w:szCs w:val="28"/>
        </w:rPr>
        <w:t>биомикрофотография</w:t>
      </w:r>
      <w:proofErr w:type="spellEnd"/>
      <w:r w:rsidRPr="004276A3">
        <w:rPr>
          <w:color w:val="CC0099"/>
          <w:sz w:val="28"/>
          <w:szCs w:val="28"/>
        </w:rPr>
        <w:t xml:space="preserve"> глазного дна с использованием </w:t>
      </w:r>
      <w:proofErr w:type="spellStart"/>
      <w:r w:rsidRPr="004276A3">
        <w:rPr>
          <w:color w:val="CC0099"/>
          <w:sz w:val="28"/>
          <w:szCs w:val="28"/>
        </w:rPr>
        <w:t>фундус</w:t>
      </w:r>
      <w:proofErr w:type="spellEnd"/>
      <w:r w:rsidRPr="004276A3">
        <w:rPr>
          <w:color w:val="CC0099"/>
          <w:sz w:val="28"/>
          <w:szCs w:val="28"/>
        </w:rPr>
        <w:t>-камеры;</w:t>
      </w:r>
    </w:p>
    <w:p w:rsidR="004276A3" w:rsidRPr="004276A3" w:rsidRDefault="004276A3" w:rsidP="004276A3">
      <w:pPr>
        <w:ind w:firstLine="709"/>
        <w:jc w:val="both"/>
        <w:rPr>
          <w:color w:val="CC0099"/>
          <w:sz w:val="28"/>
          <w:szCs w:val="28"/>
        </w:rPr>
      </w:pPr>
      <w:r w:rsidRPr="004276A3">
        <w:rPr>
          <w:color w:val="CC0099"/>
          <w:sz w:val="28"/>
          <w:szCs w:val="28"/>
        </w:rPr>
        <w:t>–  исследование заднего эпителия роговицы;</w:t>
      </w:r>
    </w:p>
    <w:p w:rsidR="004276A3" w:rsidRPr="004276A3" w:rsidRDefault="004276A3" w:rsidP="004276A3">
      <w:pPr>
        <w:ind w:firstLine="709"/>
        <w:jc w:val="both"/>
        <w:rPr>
          <w:color w:val="CC0099"/>
          <w:sz w:val="28"/>
          <w:szCs w:val="28"/>
        </w:rPr>
      </w:pPr>
      <w:r w:rsidRPr="004276A3">
        <w:rPr>
          <w:color w:val="CC0099"/>
          <w:sz w:val="28"/>
          <w:szCs w:val="28"/>
        </w:rPr>
        <w:t>– оптическое исследование заднего отдела глаза с помощью компьютерного анализатора;</w:t>
      </w:r>
    </w:p>
    <w:p w:rsidR="004276A3" w:rsidRPr="004276A3" w:rsidRDefault="004276A3" w:rsidP="004276A3">
      <w:pPr>
        <w:ind w:firstLine="709"/>
        <w:jc w:val="both"/>
        <w:rPr>
          <w:color w:val="CC0099"/>
          <w:sz w:val="28"/>
          <w:szCs w:val="28"/>
        </w:rPr>
      </w:pPr>
      <w:r w:rsidRPr="004276A3">
        <w:rPr>
          <w:color w:val="CC0099"/>
          <w:sz w:val="28"/>
          <w:szCs w:val="28"/>
        </w:rPr>
        <w:t>– компьютерная периметрия;</w:t>
      </w:r>
    </w:p>
    <w:p w:rsidR="004276A3" w:rsidRPr="004276A3" w:rsidRDefault="004276A3" w:rsidP="004276A3">
      <w:pPr>
        <w:ind w:firstLine="709"/>
        <w:jc w:val="both"/>
        <w:rPr>
          <w:color w:val="CC0099"/>
          <w:sz w:val="28"/>
          <w:szCs w:val="28"/>
        </w:rPr>
      </w:pPr>
      <w:r w:rsidRPr="004276A3">
        <w:rPr>
          <w:color w:val="CC0099"/>
          <w:sz w:val="28"/>
          <w:szCs w:val="28"/>
        </w:rPr>
        <w:t>– ультразвуковое исследование глазного яблока;</w:t>
      </w:r>
    </w:p>
    <w:p w:rsidR="004276A3" w:rsidRPr="004276A3" w:rsidRDefault="004276A3" w:rsidP="004276A3">
      <w:pPr>
        <w:ind w:firstLine="709"/>
        <w:jc w:val="both"/>
        <w:rPr>
          <w:color w:val="CC0099"/>
          <w:sz w:val="28"/>
          <w:szCs w:val="28"/>
        </w:rPr>
      </w:pPr>
      <w:r w:rsidRPr="004276A3">
        <w:rPr>
          <w:color w:val="CC0099"/>
          <w:sz w:val="28"/>
          <w:szCs w:val="28"/>
        </w:rPr>
        <w:t>– регистрация электрической чувствительности и лабильности зрительного анализатора;</w:t>
      </w:r>
    </w:p>
    <w:p w:rsidR="004276A3" w:rsidRPr="004276A3" w:rsidRDefault="004276A3" w:rsidP="004276A3">
      <w:pPr>
        <w:ind w:firstLine="709"/>
        <w:jc w:val="both"/>
        <w:rPr>
          <w:color w:val="CC0099"/>
          <w:sz w:val="28"/>
          <w:szCs w:val="28"/>
        </w:rPr>
      </w:pPr>
      <w:r w:rsidRPr="004276A3">
        <w:rPr>
          <w:color w:val="CC0099"/>
          <w:sz w:val="28"/>
          <w:szCs w:val="28"/>
        </w:rPr>
        <w:t>– оптическая биометрия глаза;</w:t>
      </w:r>
    </w:p>
    <w:p w:rsidR="009D27D0" w:rsidRDefault="004276A3" w:rsidP="004276A3">
      <w:pPr>
        <w:pStyle w:val="a5"/>
        <w:ind w:left="0" w:firstLine="709"/>
        <w:jc w:val="both"/>
        <w:rPr>
          <w:rFonts w:ascii="Times New Roman" w:eastAsia="Times New Roman" w:hAnsi="Times New Roman"/>
          <w:sz w:val="28"/>
          <w:szCs w:val="28"/>
          <w:lang w:val="ru-RU" w:eastAsia="ru-RU"/>
        </w:rPr>
      </w:pPr>
      <w:r w:rsidRPr="004276A3">
        <w:rPr>
          <w:rFonts w:ascii="Times New Roman" w:eastAsia="Times New Roman" w:hAnsi="Times New Roman"/>
          <w:color w:val="CC0099"/>
          <w:sz w:val="28"/>
          <w:szCs w:val="28"/>
          <w:lang w:val="ru-RU" w:eastAsia="ru-RU"/>
        </w:rPr>
        <w:t xml:space="preserve">– </w:t>
      </w:r>
      <w:proofErr w:type="spellStart"/>
      <w:r w:rsidRPr="004276A3">
        <w:rPr>
          <w:rFonts w:ascii="Times New Roman" w:eastAsia="Times New Roman" w:hAnsi="Times New Roman"/>
          <w:color w:val="CC0099"/>
          <w:sz w:val="28"/>
          <w:szCs w:val="28"/>
          <w:lang w:val="ru-RU" w:eastAsia="ru-RU"/>
        </w:rPr>
        <w:t>видеокератотопография</w:t>
      </w:r>
      <w:proofErr w:type="spellEnd"/>
      <w:r w:rsidRPr="004276A3">
        <w:rPr>
          <w:rFonts w:ascii="Times New Roman" w:eastAsia="Times New Roman" w:hAnsi="Times New Roman"/>
          <w:color w:val="CC0099"/>
          <w:sz w:val="28"/>
          <w:szCs w:val="28"/>
          <w:lang w:val="ru-RU" w:eastAsia="ru-RU"/>
        </w:rPr>
        <w:t>;</w:t>
      </w:r>
      <w:r>
        <w:rPr>
          <w:rFonts w:ascii="Times New Roman" w:eastAsia="Times New Roman" w:hAnsi="Times New Roman"/>
          <w:color w:val="CC0099"/>
          <w:sz w:val="28"/>
          <w:szCs w:val="28"/>
          <w:lang w:val="ru-RU" w:eastAsia="ru-RU"/>
        </w:rPr>
        <w:t xml:space="preserve"> </w:t>
      </w:r>
      <w:r w:rsidRPr="004276A3">
        <w:rPr>
          <w:rFonts w:ascii="Times New Roman" w:eastAsia="Times New Roman" w:hAnsi="Times New Roman"/>
          <w:sz w:val="28"/>
          <w:szCs w:val="28"/>
          <w:lang w:val="ru-RU" w:eastAsia="ru-RU"/>
        </w:rPr>
        <w:t xml:space="preserve">(в ред. </w:t>
      </w:r>
      <w:r w:rsidRPr="004276A3">
        <w:rPr>
          <w:rFonts w:ascii="Times New Roman" w:eastAsia="Times New Roman" w:hAnsi="Times New Roman"/>
          <w:i/>
          <w:color w:val="CC0099"/>
          <w:sz w:val="28"/>
          <w:szCs w:val="28"/>
          <w:lang w:val="ru-RU" w:eastAsia="ru-RU"/>
        </w:rPr>
        <w:t>Дополнительного соглашения № 7 от 01.09.2025</w:t>
      </w:r>
      <w:r w:rsidRPr="004276A3">
        <w:rPr>
          <w:rFonts w:ascii="Times New Roman" w:eastAsia="Times New Roman" w:hAnsi="Times New Roman"/>
          <w:sz w:val="28"/>
          <w:szCs w:val="28"/>
          <w:lang w:val="ru-RU" w:eastAsia="ru-RU"/>
        </w:rPr>
        <w:t>)</w:t>
      </w:r>
    </w:p>
    <w:p w:rsidR="009D27D0" w:rsidRPr="009D27D0" w:rsidRDefault="009D27D0" w:rsidP="004276A3">
      <w:pPr>
        <w:pStyle w:val="a5"/>
        <w:ind w:left="0" w:firstLine="709"/>
        <w:jc w:val="both"/>
        <w:rPr>
          <w:rFonts w:ascii="Times New Roman" w:eastAsia="Times New Roman" w:hAnsi="Times New Roman"/>
          <w:color w:val="0000FF"/>
          <w:sz w:val="28"/>
          <w:szCs w:val="28"/>
          <w:lang w:val="ru-RU" w:eastAsia="ru-RU"/>
        </w:rPr>
      </w:pPr>
      <w:r w:rsidRPr="009D27D0">
        <w:rPr>
          <w:rFonts w:ascii="Times New Roman" w:eastAsia="Times New Roman" w:hAnsi="Times New Roman"/>
          <w:color w:val="0000FF"/>
          <w:sz w:val="28"/>
          <w:szCs w:val="28"/>
          <w:lang w:val="ru-RU" w:eastAsia="ru-RU"/>
        </w:rPr>
        <w:t>–</w:t>
      </w:r>
      <w:r w:rsidRPr="009D27D0">
        <w:rPr>
          <w:rFonts w:ascii="Times New Roman" w:eastAsia="Times New Roman" w:hAnsi="Times New Roman"/>
          <w:color w:val="0000FF"/>
          <w:sz w:val="28"/>
          <w:szCs w:val="28"/>
          <w:lang w:val="ru-RU" w:eastAsia="ru-RU"/>
        </w:rPr>
        <w:t xml:space="preserve"> ультразвуковое исследование щитовидной железы;</w:t>
      </w:r>
    </w:p>
    <w:p w:rsidR="004276A3" w:rsidRDefault="009D27D0" w:rsidP="004276A3">
      <w:pPr>
        <w:pStyle w:val="a5"/>
        <w:ind w:left="0" w:firstLine="709"/>
        <w:jc w:val="both"/>
        <w:rPr>
          <w:rFonts w:ascii="Times New Roman" w:eastAsia="Times New Roman" w:hAnsi="Times New Roman"/>
          <w:sz w:val="28"/>
          <w:szCs w:val="28"/>
          <w:lang w:val="ru-RU" w:eastAsia="ru-RU"/>
        </w:rPr>
      </w:pPr>
      <w:r w:rsidRPr="009D27D0">
        <w:rPr>
          <w:rFonts w:ascii="Times New Roman" w:eastAsia="Times New Roman" w:hAnsi="Times New Roman"/>
          <w:color w:val="0000FF"/>
          <w:sz w:val="28"/>
          <w:szCs w:val="28"/>
          <w:lang w:val="ru-RU" w:eastAsia="ru-RU"/>
        </w:rPr>
        <w:t>–</w:t>
      </w:r>
      <w:r w:rsidRPr="009D27D0">
        <w:rPr>
          <w:rFonts w:ascii="Times New Roman" w:eastAsia="Times New Roman" w:hAnsi="Times New Roman"/>
          <w:color w:val="0000FF"/>
          <w:sz w:val="28"/>
          <w:szCs w:val="28"/>
          <w:lang w:val="ru-RU" w:eastAsia="ru-RU"/>
        </w:rPr>
        <w:t xml:space="preserve"> ул</w:t>
      </w:r>
      <w:r>
        <w:rPr>
          <w:rFonts w:ascii="Times New Roman" w:eastAsia="Times New Roman" w:hAnsi="Times New Roman"/>
          <w:color w:val="0000FF"/>
          <w:sz w:val="28"/>
          <w:szCs w:val="28"/>
          <w:lang w:val="ru-RU" w:eastAsia="ru-RU"/>
        </w:rPr>
        <w:t>ьтразвуковое исследование лимфоузлов</w:t>
      </w:r>
      <w:r>
        <w:rPr>
          <w:rFonts w:ascii="Times New Roman" w:eastAsia="Times New Roman" w:hAnsi="Times New Roman"/>
          <w:sz w:val="28"/>
          <w:szCs w:val="28"/>
          <w:lang w:val="ru-RU" w:eastAsia="ru-RU"/>
        </w:rPr>
        <w:t>;</w:t>
      </w:r>
    </w:p>
    <w:p w:rsidR="009D27D0" w:rsidRPr="009D27D0" w:rsidRDefault="009D27D0" w:rsidP="004276A3">
      <w:pPr>
        <w:pStyle w:val="a5"/>
        <w:ind w:left="0" w:firstLine="709"/>
        <w:jc w:val="both"/>
        <w:rPr>
          <w:rFonts w:ascii="Times New Roman" w:eastAsia="Times New Roman" w:hAnsi="Times New Roman"/>
          <w:color w:val="0000FF"/>
          <w:sz w:val="28"/>
          <w:szCs w:val="28"/>
          <w:lang w:val="ru-RU" w:eastAsia="ru-RU"/>
        </w:rPr>
      </w:pPr>
      <w:r w:rsidRPr="009D27D0">
        <w:rPr>
          <w:rFonts w:ascii="Times New Roman" w:eastAsia="Times New Roman" w:hAnsi="Times New Roman"/>
          <w:color w:val="0000FF"/>
          <w:sz w:val="28"/>
          <w:szCs w:val="28"/>
          <w:lang w:val="ru-RU" w:eastAsia="ru-RU"/>
        </w:rPr>
        <w:t>–</w:t>
      </w:r>
      <w:r>
        <w:rPr>
          <w:rFonts w:ascii="Times New Roman" w:eastAsia="Times New Roman" w:hAnsi="Times New Roman"/>
          <w:color w:val="0000FF"/>
          <w:sz w:val="28"/>
          <w:szCs w:val="28"/>
          <w:lang w:val="ru-RU" w:eastAsia="ru-RU"/>
        </w:rPr>
        <w:t xml:space="preserve"> </w:t>
      </w:r>
      <w:r w:rsidRPr="009D27D0">
        <w:rPr>
          <w:rFonts w:ascii="Times New Roman" w:eastAsia="Times New Roman" w:hAnsi="Times New Roman"/>
          <w:color w:val="0000FF"/>
          <w:sz w:val="28"/>
          <w:szCs w:val="28"/>
          <w:lang w:val="ru-RU" w:eastAsia="ru-RU"/>
        </w:rPr>
        <w:t>ультразвуковое исследование почек;</w:t>
      </w:r>
    </w:p>
    <w:p w:rsidR="009D27D0" w:rsidRDefault="009D27D0" w:rsidP="009D27D0">
      <w:pPr>
        <w:pStyle w:val="a5"/>
        <w:ind w:left="0" w:firstLine="709"/>
        <w:jc w:val="both"/>
        <w:rPr>
          <w:rFonts w:ascii="Times New Roman" w:eastAsia="Times New Roman" w:hAnsi="Times New Roman"/>
          <w:sz w:val="28"/>
          <w:szCs w:val="28"/>
          <w:lang w:val="ru-RU" w:eastAsia="ru-RU"/>
        </w:rPr>
      </w:pPr>
      <w:r w:rsidRPr="009D27D0">
        <w:rPr>
          <w:rFonts w:ascii="Times New Roman" w:eastAsia="Times New Roman" w:hAnsi="Times New Roman"/>
          <w:color w:val="0000FF"/>
          <w:sz w:val="28"/>
          <w:szCs w:val="28"/>
          <w:lang w:val="ru-RU" w:eastAsia="ru-RU"/>
        </w:rPr>
        <w:t>–</w:t>
      </w:r>
      <w:r w:rsidRPr="009D27D0">
        <w:rPr>
          <w:rFonts w:ascii="Times New Roman" w:eastAsia="Times New Roman" w:hAnsi="Times New Roman"/>
          <w:color w:val="0000FF"/>
          <w:sz w:val="28"/>
          <w:szCs w:val="28"/>
          <w:lang w:val="ru-RU" w:eastAsia="ru-RU"/>
        </w:rPr>
        <w:t xml:space="preserve"> ультразвуковое исследование надпочечников</w:t>
      </w:r>
      <w:r>
        <w:rPr>
          <w:rFonts w:ascii="Times New Roman" w:eastAsia="Times New Roman" w:hAnsi="Times New Roman"/>
          <w:color w:val="0000FF"/>
          <w:sz w:val="28"/>
          <w:szCs w:val="28"/>
          <w:lang w:val="ru-RU" w:eastAsia="ru-RU"/>
        </w:rPr>
        <w:t xml:space="preserve"> </w:t>
      </w:r>
      <w:r w:rsidRPr="004276A3">
        <w:rPr>
          <w:rFonts w:ascii="Times New Roman" w:eastAsia="Times New Roman" w:hAnsi="Times New Roman"/>
          <w:sz w:val="28"/>
          <w:szCs w:val="28"/>
          <w:lang w:val="ru-RU" w:eastAsia="ru-RU"/>
        </w:rPr>
        <w:t xml:space="preserve">(в ред. </w:t>
      </w:r>
      <w:r w:rsidRPr="009D27D0">
        <w:rPr>
          <w:rFonts w:ascii="Times New Roman" w:eastAsia="Times New Roman" w:hAnsi="Times New Roman"/>
          <w:i/>
          <w:color w:val="0000FF"/>
          <w:sz w:val="28"/>
          <w:szCs w:val="28"/>
          <w:lang w:val="ru-RU" w:eastAsia="ru-RU"/>
        </w:rPr>
        <w:t xml:space="preserve">Дополнительного соглашения № </w:t>
      </w:r>
      <w:r>
        <w:rPr>
          <w:rFonts w:ascii="Times New Roman" w:eastAsia="Times New Roman" w:hAnsi="Times New Roman"/>
          <w:i/>
          <w:color w:val="0000FF"/>
          <w:sz w:val="28"/>
          <w:szCs w:val="28"/>
          <w:lang w:val="ru-RU" w:eastAsia="ru-RU"/>
        </w:rPr>
        <w:t>8</w:t>
      </w:r>
      <w:r w:rsidRPr="009D27D0">
        <w:rPr>
          <w:rFonts w:ascii="Times New Roman" w:eastAsia="Times New Roman" w:hAnsi="Times New Roman"/>
          <w:i/>
          <w:color w:val="0000FF"/>
          <w:sz w:val="28"/>
          <w:szCs w:val="28"/>
          <w:lang w:val="ru-RU" w:eastAsia="ru-RU"/>
        </w:rPr>
        <w:t xml:space="preserve"> от </w:t>
      </w:r>
      <w:r>
        <w:rPr>
          <w:rFonts w:ascii="Times New Roman" w:eastAsia="Times New Roman" w:hAnsi="Times New Roman"/>
          <w:i/>
          <w:color w:val="0000FF"/>
          <w:sz w:val="28"/>
          <w:szCs w:val="28"/>
          <w:lang w:val="ru-RU" w:eastAsia="ru-RU"/>
        </w:rPr>
        <w:t>17</w:t>
      </w:r>
      <w:r w:rsidRPr="009D27D0">
        <w:rPr>
          <w:rFonts w:ascii="Times New Roman" w:eastAsia="Times New Roman" w:hAnsi="Times New Roman"/>
          <w:i/>
          <w:color w:val="0000FF"/>
          <w:sz w:val="28"/>
          <w:szCs w:val="28"/>
          <w:lang w:val="ru-RU" w:eastAsia="ru-RU"/>
        </w:rPr>
        <w:t>.</w:t>
      </w:r>
      <w:r>
        <w:rPr>
          <w:rFonts w:ascii="Times New Roman" w:eastAsia="Times New Roman" w:hAnsi="Times New Roman"/>
          <w:i/>
          <w:color w:val="0000FF"/>
          <w:sz w:val="28"/>
          <w:szCs w:val="28"/>
          <w:lang w:val="ru-RU" w:eastAsia="ru-RU"/>
        </w:rPr>
        <w:t>10</w:t>
      </w:r>
      <w:r w:rsidRPr="009D27D0">
        <w:rPr>
          <w:rFonts w:ascii="Times New Roman" w:eastAsia="Times New Roman" w:hAnsi="Times New Roman"/>
          <w:i/>
          <w:color w:val="0000FF"/>
          <w:sz w:val="28"/>
          <w:szCs w:val="28"/>
          <w:lang w:val="ru-RU" w:eastAsia="ru-RU"/>
        </w:rPr>
        <w:t>.2025</w:t>
      </w:r>
      <w:r w:rsidRPr="004276A3">
        <w:rPr>
          <w:rFonts w:ascii="Times New Roman" w:eastAsia="Times New Roman" w:hAnsi="Times New Roman"/>
          <w:sz w:val="28"/>
          <w:szCs w:val="28"/>
          <w:lang w:val="ru-RU" w:eastAsia="ru-RU"/>
        </w:rPr>
        <w:t>)</w:t>
      </w:r>
    </w:p>
    <w:p w:rsidR="00BE7A47" w:rsidRDefault="00BE7A47" w:rsidP="00340C9E">
      <w:pPr>
        <w:ind w:firstLine="709"/>
        <w:jc w:val="both"/>
        <w:rPr>
          <w:bCs/>
          <w:sz w:val="28"/>
          <w:szCs w:val="28"/>
        </w:rPr>
      </w:pPr>
      <w:bookmarkStart w:id="0" w:name="_GoBack"/>
      <w:bookmarkEnd w:id="0"/>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A22162" w:rsidRDefault="00A22162" w:rsidP="00BB52F8">
      <w:pPr>
        <w:tabs>
          <w:tab w:val="left" w:pos="3960"/>
        </w:tabs>
        <w:ind w:firstLine="709"/>
        <w:jc w:val="both"/>
        <w:rPr>
          <w:bCs/>
          <w:sz w:val="28"/>
          <w:szCs w:val="28"/>
        </w:rPr>
      </w:pPr>
    </w:p>
    <w:p w:rsidR="00F93B9E" w:rsidRPr="00D758CF" w:rsidRDefault="00BB52F8" w:rsidP="00BB52F8">
      <w:pPr>
        <w:pStyle w:val="ConsPlusNormal"/>
        <w:ind w:firstLine="709"/>
        <w:jc w:val="both"/>
        <w:rPr>
          <w:rFonts w:ascii="Times New Roman" w:hAnsi="Times New Roman" w:cs="Times New Roman"/>
          <w:sz w:val="28"/>
        </w:rPr>
      </w:pPr>
      <w:r>
        <w:rPr>
          <w:rFonts w:ascii="Times New Roman" w:hAnsi="Times New Roman" w:cs="Times New Roman"/>
          <w:sz w:val="28"/>
        </w:rPr>
        <w:t xml:space="preserve">3.3.1. </w:t>
      </w:r>
      <w:r w:rsidR="00F93B9E" w:rsidRPr="00D758CF">
        <w:rPr>
          <w:rFonts w:ascii="Times New Roman" w:hAnsi="Times New Roman" w:cs="Times New Roman"/>
          <w:sz w:val="28"/>
        </w:rPr>
        <w:t>Объем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F93B9E" w:rsidRPr="00D758CF">
        <w:rPr>
          <w:rFonts w:ascii="Times New Roman" w:hAnsi="Times New Roman" w:cs="Times New Roman"/>
          <w:sz w:val="28"/>
        </w:rPr>
        <w:t>,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F93B9E"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BB52F8">
      <w:pPr>
        <w:pStyle w:val="ConsPlusNormal"/>
        <w:ind w:firstLine="709"/>
        <w:jc w:val="both"/>
        <w:rPr>
          <w:rFonts w:ascii="Times New Roman" w:hAnsi="Times New Roman" w:cs="Times New Roman"/>
          <w:sz w:val="28"/>
        </w:rPr>
      </w:pPr>
    </w:p>
    <w:p w:rsidR="000C4660" w:rsidRDefault="00D1383C" w:rsidP="00BB52F8">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BB52F8">
      <w:pPr>
        <w:pStyle w:val="ConsPlusNormal"/>
        <w:ind w:firstLine="709"/>
        <w:jc w:val="both"/>
        <w:rPr>
          <w:rFonts w:ascii="Times New Roman" w:hAnsi="Times New Roman" w:cs="Times New Roman"/>
          <w:sz w:val="28"/>
        </w:rPr>
      </w:pPr>
    </w:p>
    <w:p w:rsidR="00D758CF" w:rsidRDefault="00D1383C" w:rsidP="00BB52F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D1383C"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D1383C"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D1383C"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w:t>
      </w:r>
      <w:r w:rsidR="000670CD">
        <w:rPr>
          <w:rFonts w:ascii="Times New Roman" w:hAnsi="Times New Roman" w:cs="Times New Roman"/>
          <w:sz w:val="28"/>
          <w:szCs w:val="28"/>
        </w:rPr>
        <w:t xml:space="preserve"> здравпунктов</w:t>
      </w:r>
      <w:r w:rsidR="00D758CF" w:rsidRPr="008A5F2D">
        <w:rPr>
          <w:rFonts w:ascii="Times New Roman" w:hAnsi="Times New Roman" w:cs="Times New Roman"/>
          <w:sz w:val="28"/>
          <w:szCs w:val="28"/>
        </w:rPr>
        <w:t xml:space="preserve">,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AB548C" w:rsidRDefault="00AB548C" w:rsidP="00AB548C">
      <w:pPr>
        <w:tabs>
          <w:tab w:val="left" w:pos="3960"/>
        </w:tabs>
        <w:ind w:firstLine="709"/>
        <w:jc w:val="both"/>
        <w:rPr>
          <w:sz w:val="28"/>
          <w:szCs w:val="28"/>
        </w:rPr>
      </w:pPr>
      <w:proofErr w:type="gramStart"/>
      <w:r>
        <w:rPr>
          <w:sz w:val="28"/>
          <w:szCs w:val="28"/>
        </w:rPr>
        <w:t>Коэффициент специфики (</w:t>
      </w:r>
      <m:oMath>
        <m:sSub>
          <m:sSubPr>
            <m:ctrlPr>
              <w:rPr>
                <w:rFonts w:ascii="Cambria Math" w:hAnsi="Cambria Math"/>
                <w:i/>
                <w:sz w:val="28"/>
              </w:rPr>
            </m:ctrlPr>
          </m:sSubPr>
          <m:e>
            <m:r>
              <w:rPr>
                <w:rFonts w:ascii="Cambria Math" w:hAnsi="Cambria Math"/>
                <w:sz w:val="28"/>
              </w:rPr>
              <m:t>КС</m:t>
            </m:r>
          </m:e>
          <m:sub>
            <m:r>
              <w:rPr>
                <w:rFonts w:ascii="Cambria Math" w:hAnsi="Cambria Math"/>
                <w:sz w:val="28"/>
              </w:rPr>
              <m:t xml:space="preserve">БНФ </m:t>
            </m:r>
            <m:r>
              <w:rPr>
                <w:rFonts w:ascii="Cambria Math" w:hAnsi="Cambria Math"/>
                <w:sz w:val="28"/>
                <w:lang w:val="en-US"/>
              </w:rPr>
              <m:t>b</m:t>
            </m:r>
          </m:sub>
        </m:sSub>
      </m:oMath>
      <w:r>
        <w:rPr>
          <w:sz w:val="28"/>
        </w:rPr>
        <w:t>) учитывает</w:t>
      </w:r>
      <w:r w:rsidRPr="00AB548C">
        <w:rPr>
          <w:sz w:val="28"/>
          <w:szCs w:val="28"/>
        </w:rPr>
        <w:t xml:space="preserve"> </w:t>
      </w:r>
      <w:r w:rsidRPr="00D758CF">
        <w:rPr>
          <w:sz w:val="28"/>
          <w:szCs w:val="28"/>
        </w:rPr>
        <w:t>соответстви</w:t>
      </w:r>
      <w:r>
        <w:rPr>
          <w:sz w:val="28"/>
          <w:szCs w:val="28"/>
        </w:rPr>
        <w:t>е</w:t>
      </w:r>
      <w:r w:rsidRPr="00D758CF">
        <w:rPr>
          <w:sz w:val="28"/>
          <w:szCs w:val="28"/>
        </w:rPr>
        <w:t xml:space="preserve"> </w:t>
      </w:r>
      <w:r w:rsidR="00023487" w:rsidRPr="00D758CF">
        <w:rPr>
          <w:sz w:val="28"/>
          <w:szCs w:val="28"/>
        </w:rPr>
        <w:t>фельдшерских</w:t>
      </w:r>
      <w:r w:rsidR="00023487">
        <w:rPr>
          <w:sz w:val="28"/>
          <w:szCs w:val="28"/>
        </w:rPr>
        <w:t xml:space="preserve"> здравпунктов</w:t>
      </w:r>
      <w:r w:rsidR="00023487" w:rsidRPr="00D758CF">
        <w:rPr>
          <w:sz w:val="28"/>
          <w:szCs w:val="28"/>
        </w:rPr>
        <w:t xml:space="preserve">, фельдшерско-акушерских пунктов </w:t>
      </w:r>
      <w:r w:rsidRPr="00D758CF">
        <w:rPr>
          <w:sz w:val="28"/>
          <w:szCs w:val="28"/>
        </w:rPr>
        <w:t>требованиям, установленным Министерством здравоохранения Российской Федерации</w:t>
      </w:r>
      <w:r w:rsidR="00023487">
        <w:rPr>
          <w:sz w:val="28"/>
          <w:szCs w:val="28"/>
        </w:rPr>
        <w:t xml:space="preserve">, а также выполнение фельдшерами (в случае отсутствия </w:t>
      </w:r>
      <w:r w:rsidR="00023487">
        <w:rPr>
          <w:sz w:val="28"/>
          <w:szCs w:val="28"/>
        </w:rPr>
        <w:lastRenderedPageBreak/>
        <w:t>акушерок) работы с женщинами репродуктивного возраста в части проведения санитарно-гигиенического обучения по вопросам грудного вскармливания, предупреждения заболеваний репродуктивной системы, абортов, инфекций, передаваемых половым путем.</w:t>
      </w:r>
      <w:proofErr w:type="gramEnd"/>
      <w:r w:rsidR="00FD1756">
        <w:rPr>
          <w:sz w:val="28"/>
          <w:szCs w:val="28"/>
        </w:rPr>
        <w:t xml:space="preserve"> </w:t>
      </w:r>
      <w:r w:rsidR="00023487">
        <w:rPr>
          <w:sz w:val="28"/>
          <w:szCs w:val="28"/>
        </w:rPr>
        <w:t>Работа с женщинами репро</w:t>
      </w:r>
      <w:r w:rsidR="00FD1756">
        <w:rPr>
          <w:sz w:val="28"/>
          <w:szCs w:val="28"/>
        </w:rPr>
        <w:t>д</w:t>
      </w:r>
      <w:r w:rsidR="00023487">
        <w:rPr>
          <w:sz w:val="28"/>
          <w:szCs w:val="28"/>
        </w:rPr>
        <w:t xml:space="preserve">уктивного возраста </w:t>
      </w:r>
      <w:r w:rsidR="00FD1756">
        <w:rPr>
          <w:sz w:val="28"/>
          <w:szCs w:val="28"/>
        </w:rPr>
        <w:t xml:space="preserve">отражается в коэффициенте специфики через повышающий коэффициент, рассчитывающийся </w:t>
      </w:r>
      <w:r w:rsidR="00B25FCF">
        <w:rPr>
          <w:sz w:val="28"/>
          <w:szCs w:val="28"/>
        </w:rPr>
        <w:t>с учетом доли таких женщин в численности прикрепленного населения, количества консультаций в год на одну женщину (1-2 консультации) и продолжительности одной консультации (10 минут).</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w:t>
      </w:r>
      <w:r w:rsidR="000670CD">
        <w:rPr>
          <w:color w:val="000000" w:themeColor="text1"/>
          <w:sz w:val="28"/>
          <w:szCs w:val="28"/>
        </w:rPr>
        <w:t xml:space="preserve"> здравпунктов</w:t>
      </w:r>
      <w:r w:rsidRPr="00884F17">
        <w:rPr>
          <w:color w:val="000000" w:themeColor="text1"/>
          <w:sz w:val="28"/>
          <w:szCs w:val="28"/>
        </w:rPr>
        <w:t>, фельдшерско-акушерских пунктов, обслуживающих от 100 до 900 жителей, от 90</w:t>
      </w:r>
      <w:r w:rsidR="00887C91">
        <w:rPr>
          <w:color w:val="000000" w:themeColor="text1"/>
          <w:sz w:val="28"/>
          <w:szCs w:val="28"/>
        </w:rPr>
        <w:t>1</w:t>
      </w:r>
      <w:r w:rsidRPr="00884F17">
        <w:rPr>
          <w:color w:val="000000" w:themeColor="text1"/>
          <w:sz w:val="28"/>
          <w:szCs w:val="28"/>
        </w:rPr>
        <w:t xml:space="preserve"> до 1</w:t>
      </w:r>
      <w:r w:rsidR="00887C91">
        <w:rPr>
          <w:color w:val="000000" w:themeColor="text1"/>
          <w:sz w:val="28"/>
          <w:szCs w:val="28"/>
        </w:rPr>
        <w:t> </w:t>
      </w:r>
      <w:r w:rsidRPr="00884F17">
        <w:rPr>
          <w:color w:val="000000" w:themeColor="text1"/>
          <w:sz w:val="28"/>
          <w:szCs w:val="28"/>
        </w:rPr>
        <w:t>500</w:t>
      </w:r>
      <w:r w:rsidR="00887C91">
        <w:rPr>
          <w:color w:val="000000" w:themeColor="text1"/>
          <w:sz w:val="28"/>
          <w:szCs w:val="28"/>
        </w:rPr>
        <w:t xml:space="preserve"> </w:t>
      </w:r>
      <w:r w:rsidRPr="00884F17">
        <w:rPr>
          <w:color w:val="000000" w:themeColor="text1"/>
          <w:sz w:val="28"/>
          <w:szCs w:val="28"/>
        </w:rPr>
        <w:t>жителей, от 1</w:t>
      </w:r>
      <w:r w:rsidR="00887C91">
        <w:rPr>
          <w:color w:val="000000" w:themeColor="text1"/>
          <w:sz w:val="28"/>
          <w:szCs w:val="28"/>
        </w:rPr>
        <w:t> </w:t>
      </w:r>
      <w:r w:rsidRPr="00884F17">
        <w:rPr>
          <w:color w:val="000000" w:themeColor="text1"/>
          <w:sz w:val="28"/>
          <w:szCs w:val="28"/>
        </w:rPr>
        <w:t>50</w:t>
      </w:r>
      <w:r w:rsidR="00887C91">
        <w:rPr>
          <w:color w:val="000000" w:themeColor="text1"/>
          <w:sz w:val="28"/>
          <w:szCs w:val="28"/>
        </w:rPr>
        <w:t>1</w:t>
      </w:r>
      <w:r w:rsidRPr="00884F17">
        <w:rPr>
          <w:color w:val="000000" w:themeColor="text1"/>
          <w:sz w:val="28"/>
          <w:szCs w:val="28"/>
        </w:rPr>
        <w:t xml:space="preserve"> до 2</w:t>
      </w:r>
      <w:r w:rsidR="00887C91">
        <w:rPr>
          <w:color w:val="000000" w:themeColor="text1"/>
          <w:sz w:val="28"/>
          <w:szCs w:val="28"/>
        </w:rPr>
        <w:t> </w:t>
      </w:r>
      <w:r w:rsidRPr="00884F17">
        <w:rPr>
          <w:color w:val="000000" w:themeColor="text1"/>
          <w:sz w:val="28"/>
          <w:szCs w:val="28"/>
        </w:rPr>
        <w:t>000</w:t>
      </w:r>
      <w:r w:rsidR="00887C91">
        <w:rPr>
          <w:color w:val="000000" w:themeColor="text1"/>
          <w:sz w:val="28"/>
          <w:szCs w:val="28"/>
        </w:rPr>
        <w:t xml:space="preserve"> </w:t>
      </w:r>
      <w:r w:rsidRPr="00884F17">
        <w:rPr>
          <w:color w:val="000000" w:themeColor="text1"/>
          <w:sz w:val="28"/>
          <w:szCs w:val="28"/>
        </w:rPr>
        <w:t>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3451A7" w:rsidRDefault="00D758CF" w:rsidP="00D758CF">
      <w:pPr>
        <w:tabs>
          <w:tab w:val="left" w:pos="3960"/>
        </w:tabs>
        <w:ind w:firstLine="709"/>
        <w:jc w:val="both"/>
        <w:rPr>
          <w:sz w:val="28"/>
        </w:rPr>
      </w:pPr>
      <w:r w:rsidRPr="003451A7">
        <w:rPr>
          <w:sz w:val="28"/>
          <w:szCs w:val="28"/>
        </w:rPr>
        <w:t>– 0,6 – при укомплектованности фельдшером или акушеркой менее 1,0 должности;</w:t>
      </w:r>
    </w:p>
    <w:p w:rsidR="00D758CF" w:rsidRDefault="00D758CF" w:rsidP="00D758CF">
      <w:pPr>
        <w:tabs>
          <w:tab w:val="left" w:pos="3960"/>
        </w:tabs>
        <w:ind w:firstLine="709"/>
        <w:jc w:val="both"/>
        <w:rPr>
          <w:sz w:val="28"/>
          <w:szCs w:val="28"/>
        </w:rPr>
      </w:pPr>
      <w:r w:rsidRPr="003451A7">
        <w:rPr>
          <w:sz w:val="28"/>
          <w:szCs w:val="28"/>
        </w:rPr>
        <w:t>– 1,0 – при укомплектованности фельдшером или акушеркой не менее 1,0 должности.</w:t>
      </w:r>
    </w:p>
    <w:p w:rsidR="002431B4" w:rsidRDefault="00D23C39" w:rsidP="002431B4">
      <w:pPr>
        <w:ind w:firstLine="709"/>
        <w:jc w:val="both"/>
        <w:rPr>
          <w:sz w:val="28"/>
        </w:rPr>
      </w:pPr>
      <w:r w:rsidRPr="0080538B">
        <w:rPr>
          <w:i/>
          <w:color w:val="FF0000"/>
          <w:sz w:val="28"/>
          <w:szCs w:val="28"/>
        </w:rPr>
        <w:t>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0,5</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100 до 900 жителей. Для типов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w:t>
      </w:r>
      <w:r w:rsidR="00622263" w:rsidRPr="0080538B">
        <w:rPr>
          <w:i/>
          <w:color w:val="FF0000"/>
          <w:sz w:val="28"/>
          <w:szCs w:val="28"/>
        </w:rPr>
        <w:t>, равно</w:t>
      </w:r>
      <w:r w:rsidR="00DA4333" w:rsidRPr="0080538B">
        <w:rPr>
          <w:i/>
          <w:color w:val="FF0000"/>
          <w:sz w:val="28"/>
          <w:szCs w:val="28"/>
        </w:rPr>
        <w:t>го</w:t>
      </w:r>
      <w:r w:rsidR="00622263" w:rsidRPr="0080538B">
        <w:rPr>
          <w:i/>
          <w:color w:val="FF0000"/>
          <w:sz w:val="28"/>
          <w:szCs w:val="28"/>
        </w:rPr>
        <w:t xml:space="preserve"> </w:t>
      </w:r>
      <w:r w:rsidRPr="0080538B">
        <w:rPr>
          <w:i/>
          <w:color w:val="FF0000"/>
          <w:sz w:val="28"/>
          <w:szCs w:val="28"/>
        </w:rPr>
        <w:t>1</w:t>
      </w:r>
      <w:r w:rsidR="00622263" w:rsidRPr="0080538B">
        <w:rPr>
          <w:i/>
          <w:color w:val="FF0000"/>
          <w:sz w:val="28"/>
          <w:szCs w:val="28"/>
        </w:rPr>
        <w:t>,0</w:t>
      </w:r>
      <w:r w:rsidR="002431B4" w:rsidRPr="0080538B">
        <w:rPr>
          <w:i/>
          <w:color w:val="FF0000"/>
          <w:sz w:val="28"/>
          <w:szCs w:val="28"/>
        </w:rPr>
        <w:t>1</w:t>
      </w:r>
      <w:r w:rsidR="00622263" w:rsidRPr="0080538B">
        <w:rPr>
          <w:i/>
          <w:color w:val="FF0000"/>
          <w:sz w:val="28"/>
          <w:szCs w:val="28"/>
        </w:rPr>
        <w:t>,</w:t>
      </w:r>
      <w:r w:rsidRPr="0080538B">
        <w:rPr>
          <w:i/>
          <w:color w:val="FF0000"/>
          <w:sz w:val="28"/>
          <w:szCs w:val="28"/>
        </w:rPr>
        <w:t xml:space="preserve"> к размеру финансового обеспечения фельдшерских</w:t>
      </w:r>
      <w:r w:rsidR="0038290E" w:rsidRPr="0080538B">
        <w:rPr>
          <w:i/>
          <w:color w:val="FF0000"/>
          <w:sz w:val="28"/>
          <w:szCs w:val="28"/>
        </w:rPr>
        <w:t xml:space="preserve"> здравпунктов</w:t>
      </w:r>
      <w:r w:rsidRPr="0080538B">
        <w:rPr>
          <w:i/>
          <w:color w:val="FF0000"/>
          <w:sz w:val="28"/>
          <w:szCs w:val="28"/>
        </w:rPr>
        <w:t>, фельдшерско-акушерских пунктов, обслуживающих от 1</w:t>
      </w:r>
      <w:r w:rsidR="00887C91" w:rsidRPr="0080538B">
        <w:rPr>
          <w:i/>
          <w:color w:val="FF0000"/>
          <w:sz w:val="28"/>
          <w:szCs w:val="28"/>
        </w:rPr>
        <w:t> </w:t>
      </w:r>
      <w:r w:rsidRPr="0080538B">
        <w:rPr>
          <w:i/>
          <w:color w:val="FF0000"/>
          <w:sz w:val="28"/>
          <w:szCs w:val="28"/>
        </w:rPr>
        <w:t>50</w:t>
      </w:r>
      <w:r w:rsidR="00887C91" w:rsidRPr="0080538B">
        <w:rPr>
          <w:i/>
          <w:color w:val="FF0000"/>
          <w:sz w:val="28"/>
          <w:szCs w:val="28"/>
        </w:rPr>
        <w:t xml:space="preserve">1 </w:t>
      </w:r>
      <w:r w:rsidRPr="0080538B">
        <w:rPr>
          <w:i/>
          <w:color w:val="FF0000"/>
          <w:sz w:val="28"/>
          <w:szCs w:val="28"/>
        </w:rPr>
        <w:t>до 2</w:t>
      </w:r>
      <w:r w:rsidR="00887C91" w:rsidRPr="0080538B">
        <w:rPr>
          <w:i/>
          <w:color w:val="FF0000"/>
          <w:sz w:val="28"/>
          <w:szCs w:val="28"/>
        </w:rPr>
        <w:t> </w:t>
      </w:r>
      <w:r w:rsidRPr="0080538B">
        <w:rPr>
          <w:i/>
          <w:color w:val="FF0000"/>
          <w:sz w:val="28"/>
          <w:szCs w:val="28"/>
        </w:rPr>
        <w:t>000</w:t>
      </w:r>
      <w:r w:rsidR="00887C91" w:rsidRPr="0080538B">
        <w:rPr>
          <w:i/>
          <w:color w:val="FF0000"/>
          <w:sz w:val="28"/>
          <w:szCs w:val="28"/>
        </w:rPr>
        <w:t xml:space="preserve"> </w:t>
      </w:r>
      <w:r w:rsidRPr="0080538B">
        <w:rPr>
          <w:i/>
          <w:color w:val="FF0000"/>
          <w:sz w:val="28"/>
          <w:szCs w:val="28"/>
        </w:rPr>
        <w:t>жителей</w:t>
      </w:r>
      <w:proofErr w:type="gramStart"/>
      <w:r w:rsidRPr="004276A3">
        <w:rPr>
          <w:i/>
          <w:color w:val="FF0000"/>
          <w:sz w:val="28"/>
          <w:szCs w:val="28"/>
        </w:rPr>
        <w:t>.</w:t>
      </w:r>
      <w:proofErr w:type="gramEnd"/>
      <w:r w:rsidRPr="002431B4">
        <w:rPr>
          <w:rFonts w:eastAsia="Calibri"/>
          <w:i/>
          <w:color w:val="00CC66"/>
          <w:sz w:val="28"/>
          <w:szCs w:val="28"/>
          <w:lang w:eastAsia="en-US"/>
        </w:rPr>
        <w:t xml:space="preserve"> </w:t>
      </w:r>
      <w:r w:rsidR="002431B4">
        <w:rPr>
          <w:sz w:val="28"/>
        </w:rPr>
        <w:t>(</w:t>
      </w:r>
      <w:proofErr w:type="gramStart"/>
      <w:r w:rsidR="002431B4">
        <w:rPr>
          <w:sz w:val="28"/>
        </w:rPr>
        <w:t>в</w:t>
      </w:r>
      <w:proofErr w:type="gramEnd"/>
      <w:r w:rsidR="002431B4">
        <w:rPr>
          <w:sz w:val="28"/>
        </w:rPr>
        <w:t xml:space="preserve">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w:t>
      </w:r>
      <w:r w:rsidR="0038290E">
        <w:rPr>
          <w:sz w:val="28"/>
          <w:szCs w:val="28"/>
        </w:rPr>
        <w:t xml:space="preserve"> здравпунктов</w:t>
      </w:r>
      <w:r w:rsidRPr="00D758CF">
        <w:rPr>
          <w:sz w:val="28"/>
          <w:szCs w:val="28"/>
        </w:rPr>
        <w:t>,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411461">
        <w:rPr>
          <w:sz w:val="28"/>
          <w:szCs w:val="28"/>
        </w:rPr>
        <w:t>5</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r w:rsidRPr="00DA4333">
        <w:rPr>
          <w:sz w:val="28"/>
          <w:szCs w:val="28"/>
        </w:rPr>
        <w:t xml:space="preserve">– </w:t>
      </w:r>
      <w:r w:rsidR="00ED7460" w:rsidRPr="00DA4333">
        <w:rPr>
          <w:sz w:val="28"/>
          <w:szCs w:val="28"/>
        </w:rPr>
        <w:t xml:space="preserve">менее 100 жителей – </w:t>
      </w:r>
      <w:r w:rsidR="00E253D3" w:rsidRPr="00343006">
        <w:rPr>
          <w:sz w:val="28"/>
          <w:szCs w:val="28"/>
        </w:rPr>
        <w:t>1</w:t>
      </w:r>
      <w:r w:rsidR="00343006" w:rsidRPr="00343006">
        <w:rPr>
          <w:sz w:val="28"/>
          <w:szCs w:val="28"/>
        </w:rPr>
        <w:t> </w:t>
      </w:r>
      <w:r w:rsidR="00343006">
        <w:rPr>
          <w:sz w:val="28"/>
          <w:szCs w:val="28"/>
        </w:rPr>
        <w:t>198,01</w:t>
      </w:r>
      <w:r w:rsidR="00ED7460" w:rsidRPr="00DA4333">
        <w:rPr>
          <w:sz w:val="28"/>
          <w:szCs w:val="28"/>
        </w:rPr>
        <w:t xml:space="preserve">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w:t>
      </w:r>
      <w:r w:rsidR="0038290E">
        <w:rPr>
          <w:sz w:val="28"/>
          <w:szCs w:val="28"/>
        </w:rPr>
        <w:t xml:space="preserve"> здравпунктов</w:t>
      </w:r>
      <w:r w:rsidR="00ED7460" w:rsidRPr="00DA4333">
        <w:rPr>
          <w:sz w:val="28"/>
          <w:szCs w:val="28"/>
        </w:rPr>
        <w:t>, фельдшерско-акушерских пунктов, обслуживающих от 10</w:t>
      </w:r>
      <w:r w:rsidR="00E253D3">
        <w:rPr>
          <w:sz w:val="28"/>
          <w:szCs w:val="28"/>
        </w:rPr>
        <w:t>1</w:t>
      </w:r>
      <w:r w:rsidR="00ED7460" w:rsidRPr="00DA4333">
        <w:rPr>
          <w:sz w:val="28"/>
          <w:szCs w:val="28"/>
        </w:rPr>
        <w:t xml:space="preserve"> до 900 жителей, </w:t>
      </w:r>
      <w:r w:rsidR="00DA4333">
        <w:rPr>
          <w:sz w:val="28"/>
          <w:szCs w:val="28"/>
        </w:rPr>
        <w:t>равного</w:t>
      </w:r>
      <w:r w:rsidR="00ED7460" w:rsidRPr="00DA4333">
        <w:rPr>
          <w:sz w:val="28"/>
          <w:szCs w:val="28"/>
        </w:rPr>
        <w:t xml:space="preserve"> 0,5;</w:t>
      </w:r>
    </w:p>
    <w:p w:rsidR="00D758CF" w:rsidRPr="00D758CF" w:rsidRDefault="00D758CF" w:rsidP="00D758CF">
      <w:pPr>
        <w:ind w:firstLine="708"/>
        <w:jc w:val="both"/>
        <w:rPr>
          <w:sz w:val="28"/>
          <w:szCs w:val="28"/>
        </w:rPr>
      </w:pPr>
      <w:r w:rsidRPr="00D758CF">
        <w:rPr>
          <w:sz w:val="28"/>
          <w:szCs w:val="28"/>
        </w:rPr>
        <w:t>– от 10</w:t>
      </w:r>
      <w:r w:rsidR="00E253D3">
        <w:rPr>
          <w:sz w:val="28"/>
          <w:szCs w:val="28"/>
        </w:rPr>
        <w:t>1</w:t>
      </w:r>
      <w:r w:rsidRPr="00D758CF">
        <w:rPr>
          <w:sz w:val="28"/>
          <w:szCs w:val="28"/>
        </w:rPr>
        <w:t xml:space="preserve"> до 900 жителей </w:t>
      </w:r>
      <w:r w:rsidRPr="00343006">
        <w:rPr>
          <w:sz w:val="28"/>
          <w:szCs w:val="28"/>
        </w:rPr>
        <w:t xml:space="preserve">– </w:t>
      </w:r>
      <w:r w:rsidR="00E253D3" w:rsidRPr="00343006">
        <w:rPr>
          <w:sz w:val="28"/>
          <w:szCs w:val="28"/>
        </w:rPr>
        <w:t>2</w:t>
      </w:r>
      <w:r w:rsidR="00343006">
        <w:rPr>
          <w:sz w:val="28"/>
          <w:szCs w:val="28"/>
        </w:rPr>
        <w:t> 396,02</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90</w:t>
      </w:r>
      <w:r w:rsidR="00E253D3">
        <w:rPr>
          <w:sz w:val="28"/>
          <w:szCs w:val="28"/>
        </w:rPr>
        <w:t>1</w:t>
      </w:r>
      <w:r w:rsidRPr="00D758CF">
        <w:rPr>
          <w:sz w:val="28"/>
          <w:szCs w:val="28"/>
        </w:rPr>
        <w:t xml:space="preserve"> до 1</w:t>
      </w:r>
      <w:r w:rsidR="00E253D3">
        <w:rPr>
          <w:sz w:val="28"/>
          <w:szCs w:val="28"/>
        </w:rPr>
        <w:t> </w:t>
      </w:r>
      <w:r w:rsidRPr="00D758CF">
        <w:rPr>
          <w:sz w:val="28"/>
          <w:szCs w:val="28"/>
        </w:rPr>
        <w:t xml:space="preserve">500 жителей – </w:t>
      </w:r>
      <w:r w:rsidR="00E253D3" w:rsidRPr="00343006">
        <w:rPr>
          <w:sz w:val="28"/>
          <w:szCs w:val="28"/>
        </w:rPr>
        <w:t>4</w:t>
      </w:r>
      <w:r w:rsidR="00343006">
        <w:rPr>
          <w:sz w:val="28"/>
          <w:szCs w:val="28"/>
        </w:rPr>
        <w:t> 792,04</w:t>
      </w:r>
      <w:r w:rsidRPr="00D758CF">
        <w:rPr>
          <w:sz w:val="28"/>
          <w:szCs w:val="28"/>
        </w:rPr>
        <w:t xml:space="preserve"> тысяч рублей;</w:t>
      </w:r>
    </w:p>
    <w:p w:rsidR="00D758CF" w:rsidRPr="00D758CF" w:rsidRDefault="00D758CF" w:rsidP="00D758CF">
      <w:pPr>
        <w:ind w:firstLine="708"/>
        <w:jc w:val="both"/>
        <w:rPr>
          <w:sz w:val="28"/>
          <w:szCs w:val="28"/>
        </w:rPr>
      </w:pPr>
      <w:r w:rsidRPr="00D758CF">
        <w:rPr>
          <w:sz w:val="28"/>
          <w:szCs w:val="28"/>
        </w:rPr>
        <w:t>– от 1</w:t>
      </w:r>
      <w:r w:rsidR="00E253D3">
        <w:rPr>
          <w:sz w:val="28"/>
          <w:szCs w:val="28"/>
        </w:rPr>
        <w:t> </w:t>
      </w:r>
      <w:r w:rsidRPr="00D758CF">
        <w:rPr>
          <w:sz w:val="28"/>
          <w:szCs w:val="28"/>
        </w:rPr>
        <w:t>50</w:t>
      </w:r>
      <w:r w:rsidR="00E253D3">
        <w:rPr>
          <w:sz w:val="28"/>
          <w:szCs w:val="28"/>
        </w:rPr>
        <w:t xml:space="preserve">1 </w:t>
      </w:r>
      <w:r w:rsidRPr="00D758CF">
        <w:rPr>
          <w:sz w:val="28"/>
          <w:szCs w:val="28"/>
        </w:rPr>
        <w:t>до 2</w:t>
      </w:r>
      <w:r w:rsidR="00E253D3">
        <w:rPr>
          <w:sz w:val="28"/>
          <w:szCs w:val="28"/>
        </w:rPr>
        <w:t> </w:t>
      </w:r>
      <w:r w:rsidRPr="00D758CF">
        <w:rPr>
          <w:sz w:val="28"/>
          <w:szCs w:val="28"/>
        </w:rPr>
        <w:t xml:space="preserve">000 жителей </w:t>
      </w:r>
      <w:r w:rsidRPr="00343006">
        <w:rPr>
          <w:sz w:val="28"/>
          <w:szCs w:val="28"/>
        </w:rPr>
        <w:t xml:space="preserve">– </w:t>
      </w:r>
      <w:r w:rsidR="00E253D3" w:rsidRPr="00343006">
        <w:rPr>
          <w:sz w:val="28"/>
          <w:szCs w:val="28"/>
        </w:rPr>
        <w:t>5</w:t>
      </w:r>
      <w:r w:rsidR="00343006">
        <w:rPr>
          <w:sz w:val="28"/>
          <w:szCs w:val="28"/>
        </w:rPr>
        <w:t> 696,72</w:t>
      </w:r>
      <w:r w:rsidRPr="00D758CF">
        <w:rPr>
          <w:sz w:val="28"/>
          <w:szCs w:val="28"/>
        </w:rPr>
        <w:t xml:space="preserve"> тысяч рублей;</w:t>
      </w:r>
    </w:p>
    <w:p w:rsidR="00CB0EA8" w:rsidRPr="002431B4" w:rsidRDefault="00CB0EA8" w:rsidP="002431B4">
      <w:pPr>
        <w:ind w:firstLine="709"/>
        <w:jc w:val="both"/>
        <w:rPr>
          <w:sz w:val="28"/>
        </w:rPr>
      </w:pPr>
      <w:r w:rsidRPr="00DA4333">
        <w:rPr>
          <w:sz w:val="28"/>
          <w:szCs w:val="28"/>
        </w:rPr>
        <w:lastRenderedPageBreak/>
        <w:t xml:space="preserve">– </w:t>
      </w:r>
      <w:r w:rsidRPr="0080538B">
        <w:rPr>
          <w:color w:val="FF0000"/>
          <w:sz w:val="28"/>
          <w:szCs w:val="28"/>
        </w:rPr>
        <w:t xml:space="preserve">более 2 000 жителей – </w:t>
      </w:r>
      <w:r w:rsidR="002431B4" w:rsidRPr="0080538B">
        <w:rPr>
          <w:color w:val="FF0000"/>
          <w:sz w:val="28"/>
          <w:szCs w:val="28"/>
        </w:rPr>
        <w:t xml:space="preserve">5 753,69 </w:t>
      </w:r>
      <w:r w:rsidRPr="0080538B">
        <w:rPr>
          <w:color w:val="FF0000"/>
          <w:sz w:val="28"/>
          <w:szCs w:val="28"/>
        </w:rPr>
        <w:t>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w:t>
      </w:r>
      <w:r w:rsidR="0038290E" w:rsidRPr="0080538B">
        <w:rPr>
          <w:color w:val="FF0000"/>
          <w:sz w:val="28"/>
          <w:szCs w:val="28"/>
        </w:rPr>
        <w:t xml:space="preserve"> здравпункта</w:t>
      </w:r>
      <w:r w:rsidRPr="0080538B">
        <w:rPr>
          <w:color w:val="FF0000"/>
          <w:sz w:val="28"/>
          <w:szCs w:val="28"/>
        </w:rPr>
        <w:t>, фельдшерско-акушерского пункта, обслуживающего от 1 50</w:t>
      </w:r>
      <w:r w:rsidR="00E253D3" w:rsidRPr="0080538B">
        <w:rPr>
          <w:color w:val="FF0000"/>
          <w:sz w:val="28"/>
          <w:szCs w:val="28"/>
        </w:rPr>
        <w:t>1</w:t>
      </w:r>
      <w:r w:rsidRPr="0080538B">
        <w:rPr>
          <w:color w:val="FF0000"/>
          <w:sz w:val="28"/>
          <w:szCs w:val="28"/>
        </w:rPr>
        <w:t xml:space="preserve"> до 2 000 жителей, </w:t>
      </w:r>
      <w:r w:rsidR="00DA4333" w:rsidRPr="0080538B">
        <w:rPr>
          <w:color w:val="FF0000"/>
          <w:sz w:val="28"/>
          <w:szCs w:val="28"/>
        </w:rPr>
        <w:t>равного</w:t>
      </w:r>
      <w:r w:rsidRPr="0080538B">
        <w:rPr>
          <w:color w:val="FF0000"/>
          <w:sz w:val="28"/>
          <w:szCs w:val="28"/>
        </w:rPr>
        <w:t xml:space="preserve"> 1</w:t>
      </w:r>
      <w:r w:rsidR="008F255E" w:rsidRPr="0080538B">
        <w:rPr>
          <w:color w:val="FF0000"/>
          <w:sz w:val="28"/>
          <w:szCs w:val="28"/>
        </w:rPr>
        <w:t>,0</w:t>
      </w:r>
      <w:r w:rsidR="002431B4" w:rsidRPr="0080538B">
        <w:rPr>
          <w:color w:val="FF0000"/>
          <w:sz w:val="28"/>
          <w:szCs w:val="28"/>
        </w:rPr>
        <w:t>1</w:t>
      </w:r>
      <w:r w:rsidRPr="0080538B">
        <w:rPr>
          <w:color w:val="FF0000"/>
          <w:sz w:val="28"/>
          <w:szCs w:val="28"/>
        </w:rPr>
        <w:t>)</w:t>
      </w:r>
      <w:r w:rsidR="002431B4" w:rsidRPr="002431B4">
        <w:rPr>
          <w:color w:val="00CC66"/>
          <w:sz w:val="28"/>
          <w:szCs w:val="28"/>
        </w:rPr>
        <w:t xml:space="preserve"> </w:t>
      </w:r>
      <w:r w:rsidR="002431B4">
        <w:rPr>
          <w:sz w:val="28"/>
        </w:rPr>
        <w:t xml:space="preserve">(в ред. </w:t>
      </w:r>
      <w:r w:rsidR="002431B4" w:rsidRPr="0080538B">
        <w:rPr>
          <w:i/>
          <w:color w:val="FF0000"/>
          <w:sz w:val="28"/>
        </w:rPr>
        <w:t>Дополнительного соглашения № 1 от 17.03.2025</w:t>
      </w:r>
      <w:r w:rsidR="002431B4" w:rsidRPr="00EF282C">
        <w:rPr>
          <w:sz w:val="28"/>
        </w:rPr>
        <w:t>)</w:t>
      </w:r>
      <w:r w:rsidR="002431B4">
        <w:rPr>
          <w:sz w:val="28"/>
        </w:rPr>
        <w:t>.</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изменяется с учетом объема средств, направленных на финансовое обеспечение фельдшерских</w:t>
      </w:r>
      <w:r w:rsidR="0038290E">
        <w:rPr>
          <w:rFonts w:ascii="Times New Roman" w:hAnsi="Times New Roman" w:cs="Times New Roman"/>
          <w:color w:val="000000" w:themeColor="text1"/>
          <w:sz w:val="28"/>
          <w:szCs w:val="28"/>
        </w:rPr>
        <w:t xml:space="preserve"> здравпунктов</w:t>
      </w:r>
      <w:r w:rsidRPr="003B7740">
        <w:rPr>
          <w:rFonts w:ascii="Times New Roman" w:hAnsi="Times New Roman" w:cs="Times New Roman"/>
          <w:color w:val="000000" w:themeColor="text1"/>
          <w:sz w:val="28"/>
          <w:szCs w:val="28"/>
        </w:rPr>
        <w:t>, фельдшерско-акушерских пунктов 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D1383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D1383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w:t>
      </w:r>
    </w:p>
    <w:p w:rsidR="00D758CF" w:rsidRDefault="00D1383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w:t>
      </w:r>
      <w:r w:rsidR="0038290E">
        <w:rPr>
          <w:rFonts w:ascii="Times New Roman" w:hAnsi="Times New Roman" w:cs="Times New Roman"/>
          <w:color w:val="000000" w:themeColor="text1"/>
          <w:sz w:val="28"/>
          <w:szCs w:val="28"/>
        </w:rPr>
        <w:t xml:space="preserve"> здравпункта</w:t>
      </w:r>
      <w:r w:rsidR="00D758CF" w:rsidRPr="003B7740">
        <w:rPr>
          <w:rFonts w:ascii="Times New Roman" w:hAnsi="Times New Roman" w:cs="Times New Roman"/>
          <w:color w:val="000000" w:themeColor="text1"/>
          <w:sz w:val="28"/>
          <w:szCs w:val="28"/>
        </w:rPr>
        <w:t>, фельдшерско-акушерского пункта с начала года;</w:t>
      </w:r>
    </w:p>
    <w:p w:rsidR="00D758CF" w:rsidRPr="003B7740" w:rsidRDefault="00D1383C"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0038290E">
        <w:rPr>
          <w:rFonts w:ascii="Times New Roman" w:hAnsi="Times New Roman" w:cs="Times New Roman"/>
          <w:sz w:val="28"/>
        </w:rPr>
        <w:t xml:space="preserve"> здравпунктов</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D1383C"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D1383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D1383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w:t>
      </w:r>
      <w:r w:rsidR="00887CF3">
        <w:rPr>
          <w:rFonts w:ascii="Times New Roman" w:hAnsi="Times New Roman" w:cs="Times New Roman"/>
          <w:sz w:val="28"/>
        </w:rPr>
        <w:t xml:space="preserve">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A75FF4">
        <w:rPr>
          <w:rFonts w:ascii="Times New Roman" w:hAnsi="Times New Roman" w:cs="Times New Roman"/>
          <w:sz w:val="28"/>
        </w:rPr>
        <w:t>ПЭТ/КТ при онкологических заболеваниях, ОФЭКТ/КТ)</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D1383C"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w:t>
      </w:r>
      <w:r w:rsidR="006A1835" w:rsidRPr="008F72D9">
        <w:rPr>
          <w:rFonts w:ascii="Times New Roman" w:hAnsi="Times New Roman" w:cs="Times New Roman"/>
          <w:sz w:val="28"/>
        </w:rPr>
        <w:lastRenderedPageBreak/>
        <w:t xml:space="preserve">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w:t>
      </w:r>
      <w:r w:rsidR="00A75FF4" w:rsidRPr="008F72D9">
        <w:rPr>
          <w:rFonts w:ascii="Times New Roman" w:hAnsi="Times New Roman" w:cs="Times New Roman"/>
          <w:sz w:val="28"/>
        </w:rPr>
        <w:t>молекулярно-</w:t>
      </w:r>
      <w:r w:rsidR="00A75FF4">
        <w:rPr>
          <w:rFonts w:ascii="Times New Roman" w:hAnsi="Times New Roman" w:cs="Times New Roman"/>
          <w:sz w:val="28"/>
        </w:rPr>
        <w:t>генетических</w:t>
      </w:r>
      <w:r w:rsidR="00A75FF4" w:rsidRPr="008F72D9">
        <w:rPr>
          <w:rFonts w:ascii="Times New Roman" w:hAnsi="Times New Roman" w:cs="Times New Roman"/>
          <w:sz w:val="28"/>
        </w:rPr>
        <w:t xml:space="preserve"> исследований</w:t>
      </w:r>
      <w:r w:rsidR="00A75FF4">
        <w:rPr>
          <w:rFonts w:ascii="Times New Roman" w:hAnsi="Times New Roman" w:cs="Times New Roman"/>
          <w:sz w:val="28"/>
        </w:rPr>
        <w:t xml:space="preserve">, патологоанатомических исследований </w:t>
      </w:r>
      <w:proofErr w:type="spellStart"/>
      <w:r w:rsidR="00A75FF4">
        <w:rPr>
          <w:rFonts w:ascii="Times New Roman" w:hAnsi="Times New Roman" w:cs="Times New Roman"/>
          <w:sz w:val="28"/>
        </w:rPr>
        <w:t>биопсийного</w:t>
      </w:r>
      <w:proofErr w:type="spellEnd"/>
      <w:r w:rsidR="00A75FF4">
        <w:rPr>
          <w:rFonts w:ascii="Times New Roman" w:hAnsi="Times New Roman" w:cs="Times New Roman"/>
          <w:sz w:val="28"/>
        </w:rPr>
        <w:t xml:space="preserve"> (операционного) материала, ПЭТ/КТ при онкологических заболеваниях, ОФЭКТ/КТ)</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w:t>
      </w:r>
      <w:r w:rsidR="00BA4D0F">
        <w:rPr>
          <w:rFonts w:ascii="Times New Roman" w:hAnsi="Times New Roman" w:cs="Times New Roman"/>
          <w:sz w:val="28"/>
        </w:rPr>
        <w:t>3</w:t>
      </w:r>
      <w:r w:rsidRPr="003B31C9">
        <w:rPr>
          <w:rFonts w:ascii="Times New Roman" w:hAnsi="Times New Roman" w:cs="Times New Roman"/>
          <w:sz w:val="28"/>
        </w:rPr>
        <w:t>.</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w:t>
      </w:r>
      <w:r w:rsidR="00BA4D0F">
        <w:rPr>
          <w:rFonts w:ascii="Times New Roman" w:hAnsi="Times New Roman" w:cs="Times New Roman"/>
          <w:sz w:val="28"/>
        </w:rPr>
        <w:t>ы</w:t>
      </w:r>
      <w:r w:rsidR="000C614E" w:rsidRPr="003B31C9">
        <w:rPr>
          <w:rFonts w:ascii="Times New Roman" w:hAnsi="Times New Roman" w:cs="Times New Roman"/>
          <w:sz w:val="28"/>
        </w:rPr>
        <w:t xml:space="preserve"> средств, направляемы</w:t>
      </w:r>
      <w:r w:rsidR="00BA4D0F">
        <w:rPr>
          <w:rFonts w:ascii="Times New Roman" w:hAnsi="Times New Roman" w:cs="Times New Roman"/>
          <w:sz w:val="28"/>
        </w:rPr>
        <w:t>е</w:t>
      </w:r>
      <w:r w:rsidR="000C614E" w:rsidRPr="003B31C9">
        <w:rPr>
          <w:rFonts w:ascii="Times New Roman" w:hAnsi="Times New Roman" w:cs="Times New Roman"/>
          <w:sz w:val="28"/>
        </w:rPr>
        <w:t xml:space="preserve"> на оплату</w:t>
      </w:r>
      <w:r w:rsidR="00BA4D0F">
        <w:rPr>
          <w:rFonts w:ascii="Times New Roman" w:hAnsi="Times New Roman" w:cs="Times New Roman"/>
          <w:sz w:val="28"/>
        </w:rPr>
        <w:t>:</w:t>
      </w:r>
      <w:r w:rsidR="000C614E" w:rsidRPr="003B31C9">
        <w:rPr>
          <w:rFonts w:ascii="Times New Roman" w:hAnsi="Times New Roman" w:cs="Times New Roman"/>
          <w:sz w:val="28"/>
        </w:rPr>
        <w:t xml:space="preserve"> проведения профилактических медицинских осмотров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 xml:space="preserve"> </w:t>
      </w:r>
      <w:r w:rsidR="00BA4D0F">
        <w:rPr>
          <w:rFonts w:ascii="Times New Roman" w:hAnsi="Times New Roman" w:cs="Times New Roman"/>
          <w:sz w:val="28"/>
        </w:rPr>
        <w:t xml:space="preserve">проведения </w:t>
      </w:r>
      <w:r w:rsidR="000C614E" w:rsidRPr="003B31C9">
        <w:rPr>
          <w:rFonts w:ascii="Times New Roman" w:hAnsi="Times New Roman" w:cs="Times New Roman"/>
          <w:sz w:val="28"/>
        </w:rPr>
        <w:t xml:space="preserve">диспансеризации, включающий профилактический медицинский осмотр и дополнительные методы обследования </w:t>
      </w:r>
      <w:r w:rsidR="000C614E" w:rsidRPr="0018337A">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BA4D0F">
        <w:rPr>
          <w:rFonts w:ascii="Times New Roman" w:hAnsi="Times New Roman" w:cs="Times New Roman"/>
          <w:sz w:val="28"/>
          <w:szCs w:val="28"/>
          <w:lang w:eastAsia="en-US"/>
        </w:rPr>
        <w:t>медицинской помощи при ее оказании пациентам с хроническими неинфекционными заболеваниями, в том числе сахарным диабетом, в части ведения школ, в том числе сахарного диабета</w:t>
      </w:r>
      <w:r w:rsidR="00FF0613">
        <w:rPr>
          <w:rFonts w:ascii="Times New Roman" w:hAnsi="Times New Roman" w:cs="Times New Roman"/>
          <w:sz w:val="28"/>
          <w:szCs w:val="28"/>
          <w:lang w:eastAsia="en-US"/>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школ </m:t>
            </m:r>
          </m:sub>
        </m:sSub>
        <m:r>
          <w:rPr>
            <w:rFonts w:ascii="Cambria Math" w:hAnsi="Cambria Math" w:cs="Times New Roman"/>
            <w:sz w:val="28"/>
          </w:rPr>
          <m:t>)</m:t>
        </m:r>
      </m:oMath>
      <w:r w:rsidR="00BA4D0F">
        <w:rPr>
          <w:rFonts w:ascii="Times New Roman" w:hAnsi="Times New Roman" w:cs="Times New Roman"/>
          <w:sz w:val="28"/>
          <w:szCs w:val="28"/>
          <w:lang w:eastAsia="en-US"/>
        </w:rPr>
        <w:t xml:space="preserve">, </w:t>
      </w:r>
      <w:r w:rsidR="00FF0613" w:rsidRPr="00030233">
        <w:rPr>
          <w:rFonts w:ascii="Times New Roman" w:hAnsi="Times New Roman"/>
          <w:sz w:val="28"/>
          <w:szCs w:val="28"/>
        </w:rPr>
        <w:t>посещений</w:t>
      </w:r>
      <w:r w:rsidR="00FF0613">
        <w:rPr>
          <w:rFonts w:ascii="Times New Roman" w:hAnsi="Times New Roman"/>
          <w:sz w:val="28"/>
          <w:szCs w:val="28"/>
        </w:rPr>
        <w:t xml:space="preserve"> </w:t>
      </w:r>
      <w:r w:rsidR="00FF0613" w:rsidRPr="00030233">
        <w:rPr>
          <w:rFonts w:ascii="Times New Roman" w:hAnsi="Times New Roman"/>
          <w:sz w:val="28"/>
          <w:szCs w:val="28"/>
        </w:rPr>
        <w:t>в неотложной форме</w:t>
      </w:r>
      <w:r w:rsidR="00BA4D0F">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неотл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cs="Times New Roman"/>
          <w:sz w:val="28"/>
          <w:szCs w:val="28"/>
          <w:lang w:eastAsia="en-US"/>
        </w:rPr>
        <w:t>проведения диспансеризации для оценки репродуктивного</w:t>
      </w:r>
      <w:proofErr w:type="gramEnd"/>
      <w:r w:rsidR="00FF0613">
        <w:rPr>
          <w:rFonts w:ascii="Times New Roman" w:hAnsi="Times New Roman" w:cs="Times New Roman"/>
          <w:sz w:val="28"/>
          <w:szCs w:val="28"/>
          <w:lang w:eastAsia="en-US"/>
        </w:rPr>
        <w:t xml:space="preserve"> здоровья женщин и мужчин</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репр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диспансерного наблюдения</w:t>
      </w:r>
      <w:r w:rsidR="00FF0613" w:rsidRPr="0018337A">
        <w:rPr>
          <w:rFonts w:ascii="Times New Roman" w:hAnsi="Times New Roman" w:cs="Times New Roman"/>
          <w:sz w:val="28"/>
        </w:rPr>
        <w:t xml:space="preserve"> </w:t>
      </w:r>
      <w:r w:rsidR="00FF0613">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дн </m:t>
            </m:r>
          </m:sub>
        </m:sSub>
        <m:r>
          <w:rPr>
            <w:rFonts w:ascii="Cambria Math" w:hAnsi="Cambria Math" w:cs="Times New Roman"/>
            <w:sz w:val="28"/>
          </w:rPr>
          <m:t>)</m:t>
        </m:r>
      </m:oMath>
      <w:r w:rsidR="00FF0613">
        <w:rPr>
          <w:rFonts w:ascii="Times New Roman" w:hAnsi="Times New Roman" w:cs="Times New Roman"/>
          <w:sz w:val="28"/>
        </w:rPr>
        <w:t xml:space="preserve">, </w:t>
      </w:r>
      <w:r w:rsidR="00FF0613">
        <w:rPr>
          <w:rFonts w:ascii="Times New Roman" w:hAnsi="Times New Roman"/>
          <w:sz w:val="28"/>
        </w:rPr>
        <w:t xml:space="preserve">посещений с профилактическими целями центров здоровья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цз </m:t>
            </m:r>
          </m:sub>
        </m:sSub>
        <m:r>
          <w:rPr>
            <w:rFonts w:ascii="Cambria Math" w:hAnsi="Cambria Math" w:cs="Times New Roman"/>
            <w:sz w:val="28"/>
          </w:rPr>
          <m:t>)</m:t>
        </m:r>
      </m:oMath>
      <w:r w:rsidR="00FF0613">
        <w:rPr>
          <w:rFonts w:ascii="Times New Roman" w:hAnsi="Times New Roman"/>
          <w:sz w:val="28"/>
        </w:rPr>
        <w:t xml:space="preserve">, </w:t>
      </w:r>
      <w:r w:rsidR="00AB0443">
        <w:rPr>
          <w:rFonts w:ascii="Times New Roman" w:hAnsi="Times New Roman"/>
          <w:sz w:val="28"/>
        </w:rPr>
        <w:t xml:space="preserve">медицинской помощи, предоставляемой в рамках второго этапа профилактических медицинских осмотров несовершеннолетних и всех видов диспансеризации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2 эт </m:t>
            </m:r>
          </m:sub>
        </m:sSub>
        <m:r>
          <w:rPr>
            <w:rFonts w:ascii="Cambria Math" w:hAnsi="Cambria Math" w:cs="Times New Roman"/>
            <w:sz w:val="28"/>
          </w:rPr>
          <m:t>)</m:t>
        </m:r>
      </m:oMath>
      <w:r w:rsidR="00AB0443">
        <w:rPr>
          <w:rFonts w:ascii="Times New Roman" w:hAnsi="Times New Roman"/>
          <w:sz w:val="28"/>
        </w:rPr>
        <w:t xml:space="preserve"> </w:t>
      </w:r>
      <w:r w:rsidR="00FF0613" w:rsidRPr="0018337A">
        <w:rPr>
          <w:rFonts w:ascii="Times New Roman" w:hAnsi="Times New Roman" w:cs="Times New Roman"/>
          <w:sz w:val="28"/>
        </w:rPr>
        <w:t xml:space="preserve"> </w:t>
      </w:r>
      <w:r w:rsidR="007F6676" w:rsidRPr="0018337A">
        <w:rPr>
          <w:rFonts w:ascii="Times New Roman" w:hAnsi="Times New Roman" w:cs="Times New Roman"/>
          <w:sz w:val="28"/>
        </w:rPr>
        <w:t>рассчитыва</w:t>
      </w:r>
      <w:r w:rsidR="00AB0443">
        <w:rPr>
          <w:rFonts w:ascii="Times New Roman" w:hAnsi="Times New Roman" w:cs="Times New Roman"/>
          <w:sz w:val="28"/>
        </w:rPr>
        <w:t>ю</w:t>
      </w:r>
      <w:r w:rsidR="007F6676" w:rsidRPr="0018337A">
        <w:rPr>
          <w:rFonts w:ascii="Times New Roman" w:hAnsi="Times New Roman" w:cs="Times New Roman"/>
          <w:sz w:val="28"/>
        </w:rPr>
        <w:t xml:space="preserve">тся в </w:t>
      </w:r>
      <w:r w:rsidR="007F6676" w:rsidRPr="00F96018">
        <w:rPr>
          <w:rFonts w:ascii="Times New Roman" w:hAnsi="Times New Roman" w:cs="Times New Roman"/>
          <w:sz w:val="28"/>
        </w:rPr>
        <w:t xml:space="preserve">соответствии с подпунктом </w:t>
      </w:r>
      <w:r w:rsidR="007F6676" w:rsidRPr="00110CB9">
        <w:rPr>
          <w:rFonts w:ascii="Times New Roman" w:hAnsi="Times New Roman" w:cs="Times New Roman"/>
          <w:sz w:val="28"/>
        </w:rPr>
        <w:t>3.</w:t>
      </w:r>
      <w:r w:rsidR="00110CB9" w:rsidRPr="00110CB9">
        <w:rPr>
          <w:rFonts w:ascii="Times New Roman" w:hAnsi="Times New Roman" w:cs="Times New Roman"/>
          <w:sz w:val="28"/>
        </w:rPr>
        <w:t>8</w:t>
      </w:r>
      <w:r w:rsidR="007F6676" w:rsidRPr="00F96018">
        <w:rPr>
          <w:rFonts w:ascii="Times New Roman" w:hAnsi="Times New Roman" w:cs="Times New Roman"/>
          <w:sz w:val="28"/>
        </w:rPr>
        <w:t xml:space="preserve"> настоящего приложения к Тарифному соглашению.</w:t>
      </w:r>
    </w:p>
    <w:p w:rsidR="00DE7A41" w:rsidRPr="00744E4A" w:rsidRDefault="00DE7A41" w:rsidP="0058187B">
      <w:pPr>
        <w:pStyle w:val="ConsPlusNormal"/>
        <w:ind w:firstLine="709"/>
        <w:jc w:val="both"/>
        <w:rPr>
          <w:rFonts w:ascii="Times New Roman" w:hAnsi="Times New Roman" w:cs="Times New Roman"/>
          <w:color w:val="000000" w:themeColor="text1"/>
          <w:sz w:val="28"/>
        </w:rPr>
      </w:pPr>
    </w:p>
    <w:p w:rsidR="00A572DE" w:rsidRPr="00411461" w:rsidRDefault="007766FC"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hAnsi="Times New Roman"/>
          <w:bCs/>
          <w:color w:val="000000" w:themeColor="text1"/>
          <w:sz w:val="28"/>
          <w:szCs w:val="28"/>
          <w:lang w:val="ru-RU"/>
        </w:rPr>
        <w:t>3.4.</w:t>
      </w:r>
      <w:r w:rsidR="00A572DE" w:rsidRPr="00411461">
        <w:rPr>
          <w:rFonts w:ascii="Times New Roman" w:hAnsi="Times New Roman"/>
          <w:bCs/>
          <w:color w:val="000000" w:themeColor="text1"/>
          <w:sz w:val="28"/>
          <w:szCs w:val="28"/>
          <w:lang w:val="ru-RU"/>
        </w:rPr>
        <w:t xml:space="preserve"> </w:t>
      </w:r>
      <w:r w:rsidR="00A572DE" w:rsidRPr="00411461">
        <w:rPr>
          <w:rFonts w:ascii="Times New Roman" w:eastAsia="Times New Roman" w:hAnsi="Times New Roman"/>
          <w:color w:val="000000" w:themeColor="text1"/>
          <w:sz w:val="28"/>
          <w:szCs w:val="20"/>
          <w:lang w:val="ru-RU" w:eastAsia="ru-RU"/>
        </w:rPr>
        <w:t xml:space="preserve">Дифференцированные </w:t>
      </w:r>
      <w:proofErr w:type="spellStart"/>
      <w:r w:rsidR="00A572DE" w:rsidRPr="00411461">
        <w:rPr>
          <w:rFonts w:ascii="Times New Roman" w:eastAsia="Times New Roman" w:hAnsi="Times New Roman"/>
          <w:color w:val="000000" w:themeColor="text1"/>
          <w:sz w:val="28"/>
          <w:szCs w:val="20"/>
          <w:lang w:val="ru-RU" w:eastAsia="ru-RU"/>
        </w:rPr>
        <w:t>подушевые</w:t>
      </w:r>
      <w:proofErr w:type="spellEnd"/>
      <w:r w:rsidR="00A572DE" w:rsidRPr="00411461">
        <w:rPr>
          <w:rFonts w:ascii="Times New Roman" w:eastAsia="Times New Roman" w:hAnsi="Times New Roman"/>
          <w:color w:val="000000" w:themeColor="text1"/>
          <w:sz w:val="28"/>
          <w:szCs w:val="20"/>
          <w:lang w:val="ru-RU" w:eastAsia="ru-RU"/>
        </w:rPr>
        <w:t xml:space="preserve"> нормативы финансирования устанавливаются раздельно по профилю «Акушерство и гинекология» и по остальным профилям амбулаторной помощи в целом (кроме профиля «Акушерство и гинекология»).</w:t>
      </w:r>
    </w:p>
    <w:p w:rsidR="00A572DE" w:rsidRPr="00411461" w:rsidRDefault="00A572DE" w:rsidP="00A572DE">
      <w:pPr>
        <w:pStyle w:val="a5"/>
        <w:ind w:left="0" w:firstLine="709"/>
        <w:jc w:val="both"/>
        <w:rPr>
          <w:rFonts w:ascii="Times New Roman" w:eastAsia="Times New Roman" w:hAnsi="Times New Roman"/>
          <w:color w:val="000000" w:themeColor="text1"/>
          <w:sz w:val="28"/>
          <w:szCs w:val="20"/>
          <w:lang w:val="ru-RU" w:eastAsia="ru-RU"/>
        </w:rPr>
      </w:pPr>
      <w:r w:rsidRPr="00411461">
        <w:rPr>
          <w:rFonts w:ascii="Times New Roman" w:eastAsia="Times New Roman" w:hAnsi="Times New Roman"/>
          <w:color w:val="000000" w:themeColor="text1"/>
          <w:sz w:val="28"/>
          <w:szCs w:val="20"/>
          <w:lang w:val="ru-RU" w:eastAsia="ru-RU"/>
        </w:rPr>
        <w:t xml:space="preserve">На основе базового </w:t>
      </w:r>
      <w:proofErr w:type="spellStart"/>
      <w:r w:rsidRPr="00411461">
        <w:rPr>
          <w:rFonts w:ascii="Times New Roman" w:eastAsia="Times New Roman" w:hAnsi="Times New Roman"/>
          <w:color w:val="000000" w:themeColor="text1"/>
          <w:sz w:val="28"/>
          <w:szCs w:val="20"/>
          <w:lang w:val="ru-RU" w:eastAsia="ru-RU"/>
        </w:rPr>
        <w:t>подушевого</w:t>
      </w:r>
      <w:proofErr w:type="spellEnd"/>
      <w:r w:rsidRPr="00411461">
        <w:rPr>
          <w:rFonts w:ascii="Times New Roman" w:eastAsia="Times New Roman" w:hAnsi="Times New Roman"/>
          <w:color w:val="000000" w:themeColor="text1"/>
          <w:sz w:val="28"/>
          <w:szCs w:val="20"/>
          <w:lang w:val="ru-RU" w:eastAsia="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Pr="00411461">
        <w:rPr>
          <w:rFonts w:ascii="Times New Roman" w:eastAsia="Times New Roman" w:hAnsi="Times New Roman"/>
          <w:color w:val="000000" w:themeColor="text1"/>
          <w:sz w:val="28"/>
          <w:szCs w:val="20"/>
          <w:lang w:val="ru-RU" w:eastAsia="ru-RU"/>
        </w:rPr>
        <w:t>подушевые</w:t>
      </w:r>
      <w:proofErr w:type="spellEnd"/>
      <w:r w:rsidRPr="00411461">
        <w:rPr>
          <w:rFonts w:ascii="Times New Roman" w:eastAsia="Times New Roman" w:hAnsi="Times New Roman"/>
          <w:color w:val="000000" w:themeColor="text1"/>
          <w:sz w:val="28"/>
          <w:szCs w:val="20"/>
          <w:lang w:val="ru-RU" w:eastAsia="ru-RU"/>
        </w:rPr>
        <w:t xml:space="preserve"> нормативы финансирования для медицинских организаций по следующей формуле:</w:t>
      </w:r>
    </w:p>
    <w:p w:rsidR="00A572DE" w:rsidRPr="00411461" w:rsidRDefault="00A572DE" w:rsidP="00A572DE">
      <w:pPr>
        <w:ind w:left="709"/>
        <w:contextualSpacing/>
        <w:jc w:val="both"/>
        <w:rPr>
          <w:rFonts w:eastAsia="MS Mincho"/>
          <w:color w:val="000000" w:themeColor="text1"/>
          <w:sz w:val="28"/>
          <w:szCs w:val="28"/>
          <w:lang w:eastAsia="en-US"/>
        </w:rPr>
      </w:pPr>
    </w:p>
    <w:p w:rsidR="00A572DE" w:rsidRPr="00411461" w:rsidRDefault="00D1383C" w:rsidP="00A572DE">
      <w:pPr>
        <w:ind w:left="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 xml:space="preserve">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пв </m:t>
            </m:r>
            <m:r>
              <w:rPr>
                <w:rFonts w:ascii="Cambria Math" w:eastAsia="MS Mincho" w:hAnsi="Cambria Math"/>
                <w:color w:val="000000" w:themeColor="text1"/>
                <w:sz w:val="28"/>
                <w:szCs w:val="28"/>
                <w:lang w:val="en-US" w:eastAsia="en-US"/>
              </w:rPr>
              <m:t>k</m:t>
            </m:r>
          </m:sub>
        </m:sSub>
      </m:oMath>
      <w:r w:rsidR="00A572DE" w:rsidRPr="00411461">
        <w:rPr>
          <w:rFonts w:eastAsia="MS Mincho"/>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val="en-US" w:eastAsia="en-US"/>
              </w:rPr>
            </m:ctrlPr>
          </m:sSubPr>
          <m:e>
            <m:sSub>
              <m:sSubPr>
                <m:ctrlPr>
                  <w:rPr>
                    <w:rFonts w:ascii="Cambria Math" w:eastAsia="MS Mincho" w:hAnsi="Cambria Math"/>
                    <w:bCs/>
                    <w:i/>
                    <w:color w:val="000000" w:themeColor="text1"/>
                    <w:sz w:val="28"/>
                    <w:szCs w:val="28"/>
                    <w:lang w:val="en-US"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ур </m:t>
                </m:r>
                <m:r>
                  <w:rPr>
                    <w:rFonts w:ascii="Cambria Math" w:eastAsia="MS Mincho" w:hAnsi="Cambria Math"/>
                    <w:color w:val="000000" w:themeColor="text1"/>
                    <w:sz w:val="28"/>
                    <w:szCs w:val="28"/>
                    <w:lang w:val="en-US" w:eastAsia="en-US"/>
                  </w:rPr>
                  <m:t>k</m:t>
                </m:r>
              </m:sub>
            </m:sSub>
          </m:e>
          <m:sub>
            <m:r>
              <w:rPr>
                <w:rFonts w:ascii="Cambria Math" w:eastAsia="MS Mincho" w:hAnsi="Cambria Math"/>
                <w:color w:val="000000" w:themeColor="text1"/>
                <w:sz w:val="28"/>
                <w:szCs w:val="28"/>
                <w:lang w:eastAsia="en-US"/>
              </w:rPr>
              <m:t xml:space="preserve"> </m:t>
            </m:r>
          </m:sub>
        </m:sSub>
      </m:oMath>
      <w:r w:rsidR="00A572DE" w:rsidRPr="00411461">
        <w:rPr>
          <w:rFonts w:eastAsia="MS Mincho"/>
          <w:bCs/>
          <w:color w:val="000000" w:themeColor="text1"/>
          <w:sz w:val="28"/>
          <w:szCs w:val="28"/>
          <w:lang w:eastAsia="en-US"/>
        </w:rPr>
        <w:t xml:space="preserve"> *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00A572DE" w:rsidRPr="00411461">
        <w:rPr>
          <w:rFonts w:eastAsia="MS Mincho"/>
          <w:bCs/>
          <w:color w:val="000000" w:themeColor="text1"/>
          <w:sz w:val="28"/>
          <w:szCs w:val="28"/>
          <w:lang w:eastAsia="en-US"/>
        </w:rPr>
        <w:t xml:space="preserve">*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дв</m:t>
            </m:r>
          </m:sub>
        </m:sSub>
      </m:oMath>
      <w:r w:rsidR="00A572DE" w:rsidRPr="00411461">
        <w:rPr>
          <w:rFonts w:eastAsia="MS Mincho"/>
          <w:bCs/>
          <w:color w:val="000000" w:themeColor="text1"/>
          <w:sz w:val="28"/>
          <w:szCs w:val="28"/>
          <w:lang w:eastAsia="en-US"/>
        </w:rPr>
        <w:t>, где</w:t>
      </w:r>
    </w:p>
    <w:p w:rsidR="00A572DE" w:rsidRPr="00411461" w:rsidRDefault="00A572DE" w:rsidP="00A572DE">
      <w:pPr>
        <w:jc w:val="both"/>
        <w:rPr>
          <w:color w:val="000000" w:themeColor="text1"/>
          <w:sz w:val="28"/>
          <w:szCs w:val="28"/>
        </w:rPr>
      </w:pPr>
    </w:p>
    <w:p w:rsidR="00A572DE" w:rsidRPr="00411461" w:rsidRDefault="00D1383C"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A572DE" w:rsidRPr="00411461">
        <w:rPr>
          <w:rFonts w:eastAsia="MS Mincho"/>
          <w:color w:val="000000" w:themeColor="text1"/>
          <w:sz w:val="28"/>
          <w:szCs w:val="28"/>
          <w:lang w:eastAsia="en-US"/>
        </w:rPr>
        <w:t xml:space="preserve"> – дифференцированный подушевой норматив для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рублей;</w:t>
      </w:r>
    </w:p>
    <w:p w:rsidR="00A572DE" w:rsidRPr="00411461" w:rsidRDefault="00D1383C"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ПН</m:t>
            </m:r>
          </m:e>
          <m:sub>
            <m:r>
              <w:rPr>
                <w:rFonts w:ascii="Cambria Math" w:eastAsia="MS Mincho" w:hAnsi="Cambria Math"/>
                <w:color w:val="000000" w:themeColor="text1"/>
                <w:sz w:val="28"/>
                <w:szCs w:val="28"/>
                <w:lang w:eastAsia="en-US"/>
              </w:rPr>
              <m:t>баз</m:t>
            </m:r>
          </m:sub>
        </m:sSub>
        <m:r>
          <w:rPr>
            <w:rFonts w:ascii="Cambria Math" w:eastAsia="MS Mincho" w:hAnsi="Cambria Math"/>
            <w:color w:val="000000" w:themeColor="text1"/>
            <w:sz w:val="28"/>
            <w:szCs w:val="28"/>
            <w:lang w:eastAsia="en-US"/>
          </w:rPr>
          <m:t xml:space="preserve">- </m:t>
        </m:r>
      </m:oMath>
      <w:r w:rsidR="00A572DE" w:rsidRPr="00411461">
        <w:rPr>
          <w:rFonts w:eastAsia="MS Mincho"/>
          <w:color w:val="000000" w:themeColor="text1"/>
          <w:sz w:val="28"/>
          <w:szCs w:val="28"/>
          <w:lang w:eastAsia="en-US"/>
        </w:rPr>
        <w:t>базовый подушевой норматив финансирования;</w:t>
      </w:r>
    </w:p>
    <w:p w:rsidR="00A572DE" w:rsidRPr="00411461" w:rsidRDefault="00D1383C" w:rsidP="00A572DE">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пв k</m:t>
            </m:r>
          </m:sub>
        </m:sSub>
      </m:oMath>
      <w:r w:rsidR="00A572DE" w:rsidRPr="00411461">
        <w:rPr>
          <w:rFonts w:eastAsia="MS Mincho"/>
          <w:color w:val="000000" w:themeColor="text1"/>
          <w:sz w:val="28"/>
          <w:szCs w:val="28"/>
          <w:lang w:eastAsia="en-US"/>
        </w:rPr>
        <w:t xml:space="preserve"> – коэффициент половозрастного состава </w:t>
      </w:r>
      <w:r w:rsidR="00A572DE" w:rsidRPr="00411461">
        <w:rPr>
          <w:rFonts w:eastAsia="MS Mincho"/>
          <w:color w:val="000000" w:themeColor="text1"/>
          <w:sz w:val="28"/>
          <w:szCs w:val="28"/>
          <w:lang w:val="en-US" w:eastAsia="en-US"/>
        </w:rPr>
        <w:t>k</w:t>
      </w:r>
      <w:r w:rsidR="00A572DE" w:rsidRPr="00411461">
        <w:rPr>
          <w:rFonts w:eastAsia="MS Mincho"/>
          <w:color w:val="000000" w:themeColor="text1"/>
          <w:sz w:val="28"/>
          <w:szCs w:val="28"/>
          <w:lang w:eastAsia="en-US"/>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A572DE" w:rsidRPr="00411461" w:rsidRDefault="00D1383C" w:rsidP="00A572DE">
      <w:pPr>
        <w:ind w:firstLine="709"/>
        <w:jc w:val="both"/>
        <w:rPr>
          <w:bCs/>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 xml:space="preserve">- </m:t>
        </m:r>
      </m:oMath>
      <w:r w:rsidR="00A572DE" w:rsidRPr="00411461">
        <w:rPr>
          <w:bCs/>
          <w:color w:val="000000" w:themeColor="text1"/>
          <w:sz w:val="28"/>
          <w:szCs w:val="28"/>
        </w:rPr>
        <w:t>коэффициент уровня расходов k-медицинской организации;</w:t>
      </w:r>
    </w:p>
    <w:p w:rsidR="00A572DE" w:rsidRPr="00411461" w:rsidRDefault="00D1383C" w:rsidP="00A572DE">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 xml:space="preserve">от k </m:t>
            </m:r>
          </m:sub>
        </m:sSub>
      </m:oMath>
      <w:r w:rsidR="00A572DE" w:rsidRPr="00411461">
        <w:rPr>
          <w:rFonts w:eastAsia="MS Mincho"/>
          <w:bCs/>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00A572DE" w:rsidRPr="00411461">
        <w:rPr>
          <w:rFonts w:eastAsia="MS Mincho"/>
          <w:bCs/>
          <w:color w:val="000000" w:themeColor="text1"/>
          <w:sz w:val="28"/>
          <w:szCs w:val="28"/>
          <w:lang w:eastAsia="en-US"/>
        </w:rPr>
        <w:t xml:space="preserve"> коэффициент дифференциации на прикрепившихся к </w:t>
      </w:r>
      <w:r w:rsidR="00A572DE" w:rsidRPr="00411461">
        <w:rPr>
          <w:rFonts w:eastAsia="MS Mincho"/>
          <w:bCs/>
          <w:color w:val="000000" w:themeColor="text1"/>
          <w:sz w:val="28"/>
          <w:szCs w:val="28"/>
          <w:lang w:val="en-US" w:eastAsia="en-US"/>
        </w:rPr>
        <w:t>k</w:t>
      </w:r>
      <w:r w:rsidR="00A572DE" w:rsidRPr="00411461">
        <w:rPr>
          <w:rFonts w:eastAsia="MS Mincho"/>
          <w:bCs/>
          <w:color w:val="000000" w:themeColor="text1"/>
          <w:sz w:val="28"/>
          <w:szCs w:val="28"/>
          <w:lang w:eastAsia="en-US"/>
        </w:rPr>
        <w:t>-медицинской организации лиц с учетом наличия подразделений, расположенных в сельской местности, отдаленных территориях, поселках городского типа;</w:t>
      </w:r>
    </w:p>
    <w:p w:rsidR="00A572DE" w:rsidRPr="00411461" w:rsidRDefault="00A572DE" w:rsidP="00A572DE">
      <w:pPr>
        <w:tabs>
          <w:tab w:val="left" w:pos="3960"/>
        </w:tabs>
        <w:ind w:firstLine="709"/>
        <w:contextualSpacing/>
        <w:jc w:val="both"/>
        <w:rPr>
          <w:rFonts w:eastAsia="MS Mincho"/>
          <w:bCs/>
          <w:color w:val="000000" w:themeColor="text1"/>
          <w:sz w:val="28"/>
          <w:szCs w:val="28"/>
          <w:lang w:eastAsia="en-US"/>
        </w:rPr>
      </w:pPr>
      <m:oMath>
        <m:r>
          <w:rPr>
            <w:rFonts w:ascii="Cambria Math" w:eastAsia="MS Mincho" w:hAnsi="Cambria Math"/>
            <w:color w:val="000000" w:themeColor="text1"/>
            <w:sz w:val="28"/>
            <w:szCs w:val="28"/>
            <w:lang w:eastAsia="en-US"/>
          </w:rPr>
          <m:t xml:space="preserve"> </m:t>
        </m:r>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oMath>
      <w:r w:rsidRPr="00411461">
        <w:rPr>
          <w:rFonts w:eastAsia="MS Mincho"/>
          <w:bCs/>
          <w:i/>
          <w:color w:val="000000" w:themeColor="text1"/>
          <w:sz w:val="28"/>
          <w:szCs w:val="28"/>
          <w:lang w:eastAsia="en-US"/>
        </w:rPr>
        <w:t xml:space="preserve"> </w:t>
      </w:r>
      <m:oMath>
        <m:r>
          <w:rPr>
            <w:rFonts w:ascii="Cambria Math" w:eastAsia="MS Mincho" w:hAnsi="Cambria Math"/>
            <w:color w:val="000000" w:themeColor="text1"/>
            <w:sz w:val="28"/>
            <w:szCs w:val="28"/>
            <w:lang w:eastAsia="en-US"/>
          </w:rPr>
          <m:t>-</m:t>
        </m:r>
      </m:oMath>
      <w:r w:rsidRPr="00411461">
        <w:rPr>
          <w:rFonts w:eastAsia="MS Mincho"/>
          <w:bCs/>
          <w:color w:val="000000" w:themeColor="text1"/>
          <w:sz w:val="28"/>
          <w:szCs w:val="28"/>
          <w:lang w:eastAsia="en-US"/>
        </w:rPr>
        <w:t xml:space="preserve"> коэффициент достижения целевых показателей уровня заработной платы медицинских работников, установленных "дорожной картой" развития здравоохранения в Еврейской автономной области, для </w:t>
      </w:r>
      <w:r w:rsidRPr="00411461">
        <w:rPr>
          <w:rFonts w:eastAsia="MS Mincho"/>
          <w:bCs/>
          <w:color w:val="000000" w:themeColor="text1"/>
          <w:sz w:val="28"/>
          <w:szCs w:val="28"/>
          <w:lang w:val="en-US" w:eastAsia="en-US"/>
        </w:rPr>
        <w:t>k</w:t>
      </w:r>
      <w:r w:rsidRPr="00411461">
        <w:rPr>
          <w:rFonts w:eastAsia="MS Mincho"/>
          <w:bCs/>
          <w:color w:val="000000" w:themeColor="text1"/>
          <w:sz w:val="28"/>
          <w:szCs w:val="28"/>
          <w:lang w:eastAsia="en-US"/>
        </w:rPr>
        <w:t>-медицинской организации;</w:t>
      </w:r>
    </w:p>
    <w:p w:rsidR="00A572DE" w:rsidRPr="00411461" w:rsidRDefault="00D1383C" w:rsidP="00A572DE">
      <w:pPr>
        <w:ind w:firstLine="708"/>
        <w:jc w:val="both"/>
        <w:rPr>
          <w:i/>
          <w:color w:val="000000" w:themeColor="text1"/>
          <w:sz w:val="28"/>
          <w:szCs w:val="28"/>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дв</m:t>
            </m:r>
          </m:sub>
        </m:sSub>
        <m:r>
          <w:rPr>
            <w:rFonts w:ascii="Cambria Math" w:hAnsi="Cambria Math"/>
            <w:color w:val="000000" w:themeColor="text1"/>
            <w:sz w:val="28"/>
            <w:szCs w:val="28"/>
            <w:lang w:eastAsia="ar-SA"/>
          </w:rPr>
          <m:t xml:space="preserve"> </m:t>
        </m:r>
      </m:oMath>
      <w:r w:rsidR="00A572DE" w:rsidRPr="00411461">
        <w:rPr>
          <w:color w:val="000000" w:themeColor="text1"/>
          <w:sz w:val="28"/>
          <w:szCs w:val="28"/>
          <w:lang w:eastAsia="ar-SA"/>
        </w:rPr>
        <w:t xml:space="preserve"> </w:t>
      </w:r>
      <w:r w:rsidR="00A572DE" w:rsidRPr="00411461">
        <w:rPr>
          <w:color w:val="000000" w:themeColor="text1"/>
          <w:sz w:val="28"/>
          <w:szCs w:val="28"/>
        </w:rPr>
        <w:t>– коэффициент дифференциации, рассчитанный в соответствии с Постановлением № 462.</w:t>
      </w:r>
    </w:p>
    <w:p w:rsidR="00A572DE" w:rsidRPr="00411461" w:rsidRDefault="00A572DE" w:rsidP="00A572DE">
      <w:pPr>
        <w:tabs>
          <w:tab w:val="left" w:pos="3960"/>
        </w:tabs>
        <w:ind w:firstLine="709"/>
        <w:contextualSpacing/>
        <w:jc w:val="both"/>
        <w:rPr>
          <w:bCs/>
          <w:color w:val="000000" w:themeColor="text1"/>
          <w:sz w:val="28"/>
          <w:szCs w:val="28"/>
          <w:lang w:eastAsia="en-US"/>
        </w:rPr>
      </w:pPr>
      <w:r w:rsidRPr="00411461">
        <w:rPr>
          <w:color w:val="000000" w:themeColor="text1"/>
          <w:sz w:val="28"/>
          <w:szCs w:val="28"/>
        </w:rPr>
        <w:t xml:space="preserve">В целом по Еврейской автономной области средневзвешенные значения каждого из коэффициентов: </w:t>
      </w:r>
      <w:r w:rsidRPr="00411461">
        <w:rPr>
          <w:color w:val="000000" w:themeColor="text1"/>
          <w:sz w:val="28"/>
          <w:szCs w:val="28"/>
          <w:lang w:eastAsia="en-US"/>
        </w:rPr>
        <w:t>уровня расходов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ур k</m:t>
            </m:r>
          </m:sub>
        </m:sSub>
        <m:r>
          <w:rPr>
            <w:rFonts w:ascii="Cambria Math" w:hAnsi="Cambria Math"/>
            <w:color w:val="000000" w:themeColor="text1"/>
            <w:sz w:val="28"/>
            <w:szCs w:val="28"/>
          </w:rPr>
          <m:t>)</m:t>
        </m:r>
      </m:oMath>
      <w:r w:rsidRPr="00411461">
        <w:rPr>
          <w:bCs/>
          <w:color w:val="000000" w:themeColor="text1"/>
          <w:sz w:val="28"/>
          <w:szCs w:val="28"/>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MS Mincho" w:hAnsi="Cambria Math"/>
                <w:bCs/>
                <w:i/>
                <w:color w:val="000000" w:themeColor="text1"/>
                <w:sz w:val="28"/>
                <w:szCs w:val="28"/>
                <w:lang w:eastAsia="en-US"/>
              </w:rPr>
            </m:ctrlPr>
          </m:sSubPr>
          <m:e>
            <m:r>
              <w:rPr>
                <w:rFonts w:ascii="Cambria Math" w:eastAsia="MS Mincho" w:hAnsi="Cambria Math"/>
                <w:color w:val="000000" w:themeColor="text1"/>
                <w:sz w:val="28"/>
                <w:szCs w:val="28"/>
                <w:lang w:eastAsia="en-US"/>
              </w:rPr>
              <m:t>КД</m:t>
            </m:r>
          </m:e>
          <m:sub>
            <m:r>
              <w:rPr>
                <w:rFonts w:ascii="Cambria Math" w:eastAsia="MS Mincho" w:hAnsi="Cambria Math"/>
                <w:color w:val="000000" w:themeColor="text1"/>
                <w:sz w:val="28"/>
                <w:szCs w:val="28"/>
                <w:lang w:eastAsia="en-US"/>
              </w:rPr>
              <m:t>зп k</m:t>
            </m:r>
          </m:sub>
        </m:sSub>
        <m:r>
          <w:rPr>
            <w:rFonts w:ascii="Cambria Math" w:eastAsia="MS Mincho" w:hAnsi="Cambria Math"/>
            <w:color w:val="000000" w:themeColor="text1"/>
            <w:sz w:val="28"/>
            <w:szCs w:val="28"/>
            <w:lang w:eastAsia="en-US"/>
          </w:rPr>
          <m:t>)</m:t>
        </m:r>
      </m:oMath>
      <w:r w:rsidRPr="00411461">
        <w:rPr>
          <w:bCs/>
          <w:color w:val="000000" w:themeColor="text1"/>
          <w:sz w:val="28"/>
          <w:szCs w:val="28"/>
        </w:rPr>
        <w:t xml:space="preserve"> </w:t>
      </w:r>
      <w:r w:rsidRPr="00411461">
        <w:rPr>
          <w:bCs/>
          <w:color w:val="000000" w:themeColor="text1"/>
          <w:sz w:val="28"/>
          <w:szCs w:val="28"/>
          <w:lang w:eastAsia="en-US"/>
        </w:rPr>
        <w:t>для медицинских организаций, имеющих прикрепленное население, должны составлять 1,0.</w:t>
      </w:r>
    </w:p>
    <w:p w:rsidR="00541CC1" w:rsidRPr="00411461" w:rsidRDefault="00A572DE" w:rsidP="00A572DE">
      <w:pPr>
        <w:pStyle w:val="a5"/>
        <w:ind w:left="0" w:firstLine="709"/>
        <w:jc w:val="both"/>
        <w:rPr>
          <w:rFonts w:ascii="Times New Roman" w:eastAsia="Times New Roman" w:hAnsi="Times New Roman"/>
          <w:color w:val="000000" w:themeColor="text1"/>
          <w:sz w:val="28"/>
          <w:szCs w:val="28"/>
          <w:lang w:val="ru-RU" w:eastAsia="ru-RU"/>
        </w:rPr>
      </w:pPr>
      <w:r w:rsidRPr="00411461">
        <w:rPr>
          <w:rFonts w:ascii="Times New Roman" w:eastAsia="Times New Roman" w:hAnsi="Times New Roman"/>
          <w:color w:val="000000" w:themeColor="text1"/>
          <w:sz w:val="28"/>
          <w:szCs w:val="28"/>
          <w:lang w:val="ru-RU" w:eastAsia="ru-RU"/>
        </w:rPr>
        <w:t>Для ОГБУЗ «Детская областная больница», обслуживающей только детское население, а также для центральных районных и районных больниц, обслуживающих взрослое население, значения коэффициентов: уровня расходов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ур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коэффициента достижения целевых показателей уровня заработной платы медицинских работников, установленных «дорожной картой» (</w:t>
      </w:r>
      <m:oMath>
        <m:sSub>
          <m:sSubPr>
            <m:ctrlPr>
              <w:rPr>
                <w:rFonts w:ascii="Cambria Math" w:eastAsia="Times New Roman" w:hAnsi="Cambria Math"/>
                <w:color w:val="000000" w:themeColor="text1"/>
                <w:sz w:val="28"/>
                <w:szCs w:val="28"/>
                <w:lang w:val="ru-RU" w:eastAsia="ru-RU"/>
              </w:rPr>
            </m:ctrlPr>
          </m:sSubPr>
          <m:e>
            <m:r>
              <m:rPr>
                <m:sty m:val="p"/>
              </m:rPr>
              <w:rPr>
                <w:rFonts w:ascii="Cambria Math" w:eastAsia="Times New Roman" w:hAnsi="Cambria Math"/>
                <w:color w:val="000000" w:themeColor="text1"/>
                <w:sz w:val="28"/>
                <w:szCs w:val="28"/>
                <w:lang w:val="ru-RU" w:eastAsia="ru-RU"/>
              </w:rPr>
              <m:t>КД</m:t>
            </m:r>
          </m:e>
          <m:sub>
            <m:r>
              <m:rPr>
                <m:sty m:val="p"/>
              </m:rPr>
              <w:rPr>
                <w:rFonts w:ascii="Cambria Math" w:eastAsia="Times New Roman" w:hAnsi="Cambria Math"/>
                <w:color w:val="000000" w:themeColor="text1"/>
                <w:sz w:val="28"/>
                <w:szCs w:val="28"/>
                <w:lang w:val="ru-RU" w:eastAsia="ru-RU"/>
              </w:rPr>
              <m:t>зп k</m:t>
            </m:r>
          </m:sub>
        </m:sSub>
        <m:r>
          <m:rPr>
            <m:sty m:val="p"/>
          </m:rPr>
          <w:rPr>
            <w:rFonts w:ascii="Cambria Math" w:eastAsia="Times New Roman" w:hAnsi="Cambria Math"/>
            <w:color w:val="000000" w:themeColor="text1"/>
            <w:sz w:val="28"/>
            <w:szCs w:val="28"/>
            <w:lang w:val="ru-RU" w:eastAsia="ru-RU"/>
          </w:rPr>
          <m:t>)</m:t>
        </m:r>
      </m:oMath>
      <w:r w:rsidRPr="00411461">
        <w:rPr>
          <w:rFonts w:ascii="Times New Roman" w:eastAsia="Times New Roman" w:hAnsi="Times New Roman"/>
          <w:color w:val="000000" w:themeColor="text1"/>
          <w:sz w:val="28"/>
          <w:szCs w:val="28"/>
          <w:lang w:val="ru-RU" w:eastAsia="ru-RU"/>
        </w:rPr>
        <w:t>, устанавливаются в размерах не менее 1,0.</w:t>
      </w:r>
    </w:p>
    <w:p w:rsidR="00A572DE" w:rsidRPr="00411461" w:rsidRDefault="00EB6B07" w:rsidP="00A572DE">
      <w:pPr>
        <w:ind w:firstLine="709"/>
        <w:jc w:val="both"/>
        <w:rPr>
          <w:color w:val="000000" w:themeColor="text1"/>
          <w:sz w:val="28"/>
          <w:szCs w:val="28"/>
        </w:rPr>
      </w:pPr>
      <w:r w:rsidRPr="00411461">
        <w:rPr>
          <w:color w:val="000000" w:themeColor="text1"/>
          <w:sz w:val="28"/>
          <w:szCs w:val="28"/>
        </w:rPr>
        <w:t>3.</w:t>
      </w:r>
      <w:r w:rsidR="00BB52F8" w:rsidRPr="00411461">
        <w:rPr>
          <w:color w:val="000000" w:themeColor="text1"/>
          <w:sz w:val="28"/>
          <w:szCs w:val="28"/>
        </w:rPr>
        <w:t>4</w:t>
      </w:r>
      <w:r w:rsidR="000823A7" w:rsidRPr="00411461">
        <w:rPr>
          <w:color w:val="000000" w:themeColor="text1"/>
          <w:sz w:val="28"/>
          <w:szCs w:val="28"/>
        </w:rPr>
        <w:t>.</w:t>
      </w:r>
      <w:r w:rsidR="00F077C1" w:rsidRPr="00411461">
        <w:rPr>
          <w:color w:val="000000" w:themeColor="text1"/>
          <w:sz w:val="28"/>
          <w:szCs w:val="28"/>
        </w:rPr>
        <w:t xml:space="preserve">1. </w:t>
      </w:r>
      <w:r w:rsidR="00A572DE" w:rsidRPr="00411461">
        <w:rPr>
          <w:color w:val="000000" w:themeColor="text1"/>
          <w:sz w:val="28"/>
          <w:szCs w:val="28"/>
        </w:rPr>
        <w:t>Коэффициент половозрастного состава k-медицинской организации, учитывающий уровень и структуру заболеваемости прикрепленного населения, половозрастной состав прикрепленного населения,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r>
          <w:rPr>
            <w:rFonts w:ascii="Cambria Math" w:hAnsi="Cambria Math"/>
            <w:color w:val="000000" w:themeColor="text1"/>
            <w:sz w:val="28"/>
            <w:szCs w:val="28"/>
          </w:rPr>
          <m:t>)</m:t>
        </m:r>
      </m:oMath>
      <w:r w:rsidR="00A572DE" w:rsidRPr="00411461">
        <w:rPr>
          <w:color w:val="000000" w:themeColor="text1"/>
          <w:sz w:val="28"/>
          <w:szCs w:val="28"/>
        </w:rPr>
        <w:t xml:space="preserve"> (далее – коэффициент половозрастного состава), для медицинской организации рассчитывается по следующей формуле:</w:t>
      </w:r>
    </w:p>
    <w:p w:rsidR="00A572DE" w:rsidRPr="00411461" w:rsidRDefault="00A572DE" w:rsidP="00A572DE">
      <w:pPr>
        <w:pStyle w:val="a5"/>
        <w:ind w:left="0" w:firstLine="709"/>
        <w:jc w:val="both"/>
        <w:rPr>
          <w:color w:val="000000" w:themeColor="text1"/>
          <w:sz w:val="28"/>
          <w:szCs w:val="28"/>
          <w:lang w:val="ru-RU"/>
        </w:rPr>
      </w:pPr>
    </w:p>
    <w:p w:rsidR="00A572DE" w:rsidRPr="00411461" w:rsidRDefault="00D1383C" w:rsidP="00A572DE">
      <w:pPr>
        <w:pStyle w:val="a5"/>
        <w:ind w:left="0" w:firstLine="709"/>
        <w:jc w:val="both"/>
        <w:rPr>
          <w:color w:val="000000" w:themeColor="text1"/>
          <w:sz w:val="28"/>
          <w:szCs w:val="28"/>
          <w:lang w:val="ru-RU"/>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f>
          <m:fPr>
            <m:ctrlPr>
              <w:rPr>
                <w:rFonts w:ascii="Cambria Math" w:hAnsi="Cambria Math"/>
                <w:i/>
                <w:color w:val="000000" w:themeColor="text1"/>
                <w:sz w:val="28"/>
                <w:szCs w:val="28"/>
              </w:rPr>
            </m:ctrlPr>
          </m:fPr>
          <m:num>
            <m:nary>
              <m:naryPr>
                <m:chr m:val="∑"/>
                <m:limLoc m:val="undOvr"/>
                <m:subHide m:val="1"/>
                <m:supHide m:val="1"/>
                <m:ctrlPr>
                  <w:rPr>
                    <w:rFonts w:ascii="Cambria Math" w:hAnsi="Cambria Math"/>
                    <w:i/>
                    <w:color w:val="000000" w:themeColor="text1"/>
                    <w:sz w:val="28"/>
                    <w:szCs w:val="28"/>
                  </w:rPr>
                </m:ctrlPr>
              </m:naryPr>
              <m:sub/>
              <m:sup/>
              <m:e>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КД</m:t>
                    </m:r>
                  </m:e>
                  <m:sub>
                    <m:r>
                      <w:rPr>
                        <w:rFonts w:ascii="Cambria Math" w:hAnsi="Cambria Math"/>
                        <w:color w:val="000000" w:themeColor="text1"/>
                        <w:sz w:val="28"/>
                        <w:szCs w:val="28"/>
                        <w:lang w:val="ru-RU"/>
                      </w:rPr>
                      <m:t xml:space="preserve">пв </m:t>
                    </m:r>
                    <m:r>
                      <w:rPr>
                        <w:rFonts w:ascii="Cambria Math" w:hAnsi="Cambria Math"/>
                        <w:color w:val="000000" w:themeColor="text1"/>
                        <w:sz w:val="28"/>
                        <w:szCs w:val="28"/>
                      </w:rPr>
                      <m:t>j</m:t>
                    </m:r>
                  </m:sub>
                </m:sSub>
                <m:r>
                  <w:rPr>
                    <w:rFonts w:ascii="Cambria Math" w:hAnsi="Cambria Math"/>
                    <w:color w:val="000000" w:themeColor="text1"/>
                    <w:sz w:val="28"/>
                    <w:szCs w:val="28"/>
                    <w:lang w:val="ru-RU"/>
                  </w:rPr>
                  <m:t>*</m:t>
                </m:r>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j</m:t>
                    </m:r>
                    <m:r>
                      <w:rPr>
                        <w:rFonts w:ascii="Cambria Math" w:hAnsi="Cambria Math"/>
                        <w:color w:val="000000" w:themeColor="text1"/>
                        <w:sz w:val="28"/>
                        <w:szCs w:val="28"/>
                        <w:lang w:val="ru-RU"/>
                      </w:rPr>
                      <m:t xml:space="preserve"> </m:t>
                    </m:r>
                    <m:r>
                      <w:rPr>
                        <w:rFonts w:ascii="Cambria Math" w:hAnsi="Cambria Math"/>
                        <w:color w:val="000000" w:themeColor="text1"/>
                        <w:sz w:val="28"/>
                        <w:szCs w:val="28"/>
                      </w:rPr>
                      <m:t>k</m:t>
                    </m:r>
                  </m:sub>
                </m:sSub>
                <m:r>
                  <w:rPr>
                    <w:rFonts w:ascii="Cambria Math" w:hAnsi="Cambria Math"/>
                    <w:color w:val="000000" w:themeColor="text1"/>
                    <w:sz w:val="28"/>
                    <w:szCs w:val="28"/>
                    <w:lang w:val="ru-RU"/>
                  </w:rPr>
                  <m:t>)</m:t>
                </m:r>
              </m:e>
            </m:nary>
          </m:num>
          <m:den>
            <m:sSub>
              <m:sSubPr>
                <m:ctrlPr>
                  <w:rPr>
                    <w:rFonts w:ascii="Cambria Math" w:hAnsi="Cambria Math"/>
                    <w:i/>
                    <w:color w:val="000000" w:themeColor="text1"/>
                    <w:sz w:val="28"/>
                    <w:szCs w:val="28"/>
                  </w:rPr>
                </m:ctrlPr>
              </m:sSubPr>
              <m:e>
                <m:r>
                  <w:rPr>
                    <w:rFonts w:ascii="Cambria Math" w:hAnsi="Cambria Math"/>
                    <w:color w:val="000000" w:themeColor="text1"/>
                    <w:sz w:val="28"/>
                    <w:szCs w:val="28"/>
                    <w:lang w:val="ru-RU"/>
                  </w:rPr>
                  <m:t>Чз</m:t>
                </m:r>
              </m:e>
              <m:sub>
                <m:r>
                  <w:rPr>
                    <w:rFonts w:ascii="Cambria Math" w:hAnsi="Cambria Math"/>
                    <w:color w:val="000000" w:themeColor="text1"/>
                    <w:sz w:val="28"/>
                    <w:szCs w:val="28"/>
                  </w:rPr>
                  <m:t>k</m:t>
                </m:r>
              </m:sub>
            </m:sSub>
          </m:den>
        </m:f>
        <m:r>
          <w:rPr>
            <w:rFonts w:ascii="Cambria Math" w:hAnsi="Cambria Math"/>
            <w:color w:val="000000" w:themeColor="text1"/>
            <w:sz w:val="28"/>
            <w:szCs w:val="28"/>
            <w:lang w:val="ru-RU"/>
          </w:rPr>
          <m:t xml:space="preserve"> , где</m:t>
        </m:r>
      </m:oMath>
      <w:r w:rsidR="00A572DE" w:rsidRPr="00411461">
        <w:rPr>
          <w:color w:val="000000" w:themeColor="text1"/>
          <w:sz w:val="28"/>
          <w:szCs w:val="28"/>
          <w:lang w:val="ru-RU"/>
        </w:rPr>
        <w:t xml:space="preserve"> </w:t>
      </w:r>
    </w:p>
    <w:p w:rsidR="00A572DE" w:rsidRPr="00411461" w:rsidRDefault="00A572DE" w:rsidP="00A572DE">
      <w:pPr>
        <w:pStyle w:val="a5"/>
        <w:ind w:left="709" w:firstLine="721"/>
        <w:jc w:val="both"/>
        <w:rPr>
          <w:color w:val="000000" w:themeColor="text1"/>
          <w:sz w:val="28"/>
          <w:szCs w:val="28"/>
          <w:lang w:val="ru-RU"/>
        </w:rPr>
      </w:pPr>
    </w:p>
    <w:p w:rsidR="00411461" w:rsidRPr="00411461" w:rsidRDefault="00D1383C" w:rsidP="00411461">
      <w:pPr>
        <w:tabs>
          <w:tab w:val="left" w:pos="3960"/>
        </w:tabs>
        <w:ind w:firstLine="709"/>
        <w:contextualSpacing/>
        <w:jc w:val="both"/>
        <w:rPr>
          <w:rFonts w:eastAsia="MS Mincho"/>
          <w:bCs/>
          <w:color w:val="000000" w:themeColor="text1"/>
          <w:sz w:val="28"/>
          <w:szCs w:val="28"/>
          <w:lang w:eastAsia="en-US"/>
        </w:rPr>
      </w:pP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пв k</m:t>
            </m:r>
          </m:sub>
        </m:sSub>
      </m:oMath>
      <w:r w:rsidR="00A572DE" w:rsidRPr="00411461">
        <w:rPr>
          <w:color w:val="000000" w:themeColor="text1"/>
          <w:sz w:val="28"/>
          <w:szCs w:val="28"/>
        </w:rPr>
        <w:t xml:space="preserve"> – коэффициент половозрастного состава</w:t>
      </w:r>
      <w:r w:rsidR="00411461" w:rsidRPr="00411461">
        <w:rPr>
          <w:rFonts w:eastAsia="MS Mincho"/>
          <w:bCs/>
          <w:color w:val="000000" w:themeColor="text1"/>
          <w:sz w:val="28"/>
          <w:szCs w:val="28"/>
          <w:lang w:eastAsia="en-US"/>
        </w:rPr>
        <w:t xml:space="preserve"> </w:t>
      </w:r>
      <w:r w:rsidR="00411461" w:rsidRPr="00411461">
        <w:rPr>
          <w:rFonts w:eastAsia="MS Mincho"/>
          <w:bCs/>
          <w:color w:val="000000" w:themeColor="text1"/>
          <w:sz w:val="28"/>
          <w:szCs w:val="28"/>
          <w:lang w:val="en-US" w:eastAsia="en-US"/>
        </w:rPr>
        <w:t>k</w:t>
      </w:r>
      <w:r w:rsidR="00411461" w:rsidRPr="00411461">
        <w:rPr>
          <w:rFonts w:eastAsia="MS Mincho"/>
          <w:bCs/>
          <w:color w:val="000000" w:themeColor="text1"/>
          <w:sz w:val="28"/>
          <w:szCs w:val="28"/>
          <w:lang w:eastAsia="en-US"/>
        </w:rPr>
        <w:t>-медицинской организации;</w:t>
      </w:r>
    </w:p>
    <w:p w:rsidR="00EB6B07" w:rsidRPr="00C456EE" w:rsidRDefault="00D1383C" w:rsidP="00EB6B07">
      <w:pPr>
        <w:pStyle w:val="ConsPlusNormal"/>
        <w:ind w:firstLine="709"/>
        <w:jc w:val="both"/>
        <w:rPr>
          <w:rFonts w:ascii="Times New Roman" w:hAnsi="Times New Roman" w:cs="Times New Roman"/>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w:t>
      </w:r>
      <w:r w:rsidR="00BE689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D1383C"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w:t>
      </w:r>
      <w:r w:rsidR="00BE689E" w:rsidRPr="00C456EE">
        <w:rPr>
          <w:rFonts w:ascii="Times New Roman" w:hAnsi="Times New Roman" w:cs="Times New Roman"/>
          <w:sz w:val="28"/>
          <w:szCs w:val="28"/>
        </w:rPr>
        <w:t>прикрепившихся к</w:t>
      </w:r>
      <w:r w:rsidR="00EB6B07" w:rsidRPr="00C456EE">
        <w:rPr>
          <w:rFonts w:ascii="Times New Roman" w:hAnsi="Times New Roman" w:cs="Times New Roman"/>
          <w:sz w:val="28"/>
          <w:szCs w:val="28"/>
        </w:rPr>
        <w:t xml:space="preserve">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w:t>
      </w:r>
      <w:r w:rsidR="00BE689E">
        <w:rPr>
          <w:rFonts w:ascii="Times New Roman" w:hAnsi="Times New Roman" w:cs="Times New Roman"/>
          <w:sz w:val="28"/>
          <w:szCs w:val="28"/>
        </w:rPr>
        <w:t>и</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D1383C"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пв 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11461">
        <w:rPr>
          <w:color w:val="000000" w:themeColor="text1"/>
          <w:sz w:val="28"/>
          <w:szCs w:val="28"/>
        </w:rPr>
        <w:t>5</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w:t>
      </w:r>
      <w:r w:rsidR="00887C91">
        <w:rPr>
          <w:color w:val="000000" w:themeColor="text1"/>
          <w:sz w:val="28"/>
          <w:szCs w:val="28"/>
        </w:rPr>
        <w:br/>
      </w:r>
      <w:r w:rsidRPr="003764CB">
        <w:rPr>
          <w:color w:val="000000" w:themeColor="text1"/>
          <w:sz w:val="28"/>
          <w:szCs w:val="28"/>
        </w:rPr>
        <w:lastRenderedPageBreak/>
        <w:t xml:space="preserve">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r w:rsidR="002164D0">
        <w:rPr>
          <w:color w:val="000000" w:themeColor="text1"/>
          <w:sz w:val="28"/>
          <w:szCs w:val="28"/>
        </w:rPr>
        <w:t>дек</w:t>
      </w:r>
      <w:r w:rsidR="00244E7B">
        <w:rPr>
          <w:color w:val="000000" w:themeColor="text1"/>
          <w:sz w:val="28"/>
          <w:szCs w:val="28"/>
        </w:rPr>
        <w:t>а</w:t>
      </w:r>
      <w:r w:rsidR="002E28D9" w:rsidRPr="003764CB">
        <w:rPr>
          <w:color w:val="000000" w:themeColor="text1"/>
          <w:sz w:val="28"/>
          <w:szCs w:val="28"/>
        </w:rPr>
        <w:t>бря</w:t>
      </w:r>
      <w:r w:rsidRPr="003764CB">
        <w:rPr>
          <w:color w:val="000000" w:themeColor="text1"/>
          <w:sz w:val="28"/>
          <w:szCs w:val="28"/>
        </w:rPr>
        <w:t xml:space="preserve"> 20</w:t>
      </w:r>
      <w:r w:rsidR="003764CB" w:rsidRPr="003764CB">
        <w:rPr>
          <w:color w:val="000000" w:themeColor="text1"/>
          <w:sz w:val="28"/>
          <w:szCs w:val="28"/>
        </w:rPr>
        <w:t>2</w:t>
      </w:r>
      <w:r w:rsidR="00411461">
        <w:rPr>
          <w:color w:val="000000" w:themeColor="text1"/>
          <w:sz w:val="28"/>
          <w:szCs w:val="28"/>
        </w:rPr>
        <w:t>4</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411461">
        <w:rPr>
          <w:color w:val="000000" w:themeColor="text1"/>
          <w:sz w:val="28"/>
          <w:szCs w:val="28"/>
        </w:rPr>
        <w:t>4</w:t>
      </w:r>
      <w:r w:rsidR="002164D0" w:rsidRPr="003764CB">
        <w:rPr>
          <w:color w:val="000000" w:themeColor="text1"/>
          <w:sz w:val="28"/>
          <w:szCs w:val="28"/>
        </w:rPr>
        <w:t xml:space="preserve">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D1383C"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 xml:space="preserve">пв </m:t>
            </m:r>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D1383C"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E90935" w:rsidRPr="008F72D9" w:rsidRDefault="00993B06" w:rsidP="00E90935">
      <w:pPr>
        <w:pStyle w:val="ConsPlusNormal"/>
        <w:ind w:firstLine="709"/>
        <w:jc w:val="both"/>
        <w:rPr>
          <w:rFonts w:ascii="Times New Roman" w:hAnsi="Times New Roman" w:cs="Times New Roman"/>
          <w:sz w:val="28"/>
        </w:rPr>
      </w:pPr>
      <w:r w:rsidRPr="00030233">
        <w:rPr>
          <w:rFonts w:ascii="Times New Roman" w:hAnsi="Times New Roman" w:cs="Times New Roman"/>
          <w:sz w:val="28"/>
        </w:rPr>
        <w:lastRenderedPageBreak/>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w:t>
      </w:r>
      <w:r w:rsidR="00E90935">
        <w:rPr>
          <w:rFonts w:ascii="Times New Roman" w:hAnsi="Times New Roman" w:cs="Times New Roman"/>
          <w:sz w:val="28"/>
        </w:rPr>
        <w:t xml:space="preserve">фициента принимается </w:t>
      </w:r>
      <w:r w:rsidR="00E90935" w:rsidRPr="00E90935">
        <w:rPr>
          <w:rFonts w:ascii="Times New Roman" w:hAnsi="Times New Roman" w:cs="Times New Roman"/>
          <w:sz w:val="28"/>
        </w:rPr>
        <w:t>равным 1,6,</w:t>
      </w:r>
      <w:r w:rsidR="00E90935" w:rsidRPr="00E90935">
        <w:rPr>
          <w:rFonts w:ascii="Times New Roman" w:hAnsi="Times New Roman"/>
          <w:sz w:val="28"/>
        </w:rPr>
        <w:t xml:space="preserve"> </w:t>
      </w:r>
      <w:r w:rsidR="00E90935" w:rsidRPr="00E90935">
        <w:rPr>
          <w:rFonts w:ascii="Times New Roman" w:hAnsi="Times New Roman" w:cs="Times New Roman"/>
          <w:sz w:val="28"/>
        </w:rPr>
        <w:t xml:space="preserve">за исключением </w:t>
      </w:r>
      <w:proofErr w:type="spellStart"/>
      <w:r w:rsidR="00E90935" w:rsidRPr="00E90935">
        <w:rPr>
          <w:rFonts w:ascii="Times New Roman" w:hAnsi="Times New Roman" w:cs="Times New Roman"/>
          <w:sz w:val="28"/>
        </w:rPr>
        <w:t>подушевого</w:t>
      </w:r>
      <w:proofErr w:type="spellEnd"/>
      <w:r w:rsidR="00E90935" w:rsidRPr="00E90935">
        <w:rPr>
          <w:rFonts w:ascii="Times New Roman" w:hAnsi="Times New Roman" w:cs="Times New Roman"/>
          <w:sz w:val="28"/>
        </w:rPr>
        <w:t xml:space="preserve"> норматива финансирования на прикрепившихся лиц по профилю «Акушерство и гинекология».</w:t>
      </w:r>
    </w:p>
    <w:p w:rsidR="00993B06" w:rsidRPr="008F72D9" w:rsidRDefault="00993B06" w:rsidP="00993B06">
      <w:pPr>
        <w:pStyle w:val="ConsPlusNormal"/>
        <w:ind w:firstLine="709"/>
        <w:jc w:val="both"/>
        <w:rPr>
          <w:rFonts w:ascii="Times New Roman" w:hAnsi="Times New Roman" w:cs="Times New Roman"/>
          <w:sz w:val="28"/>
        </w:rPr>
      </w:pPr>
    </w:p>
    <w:p w:rsidR="000F1CA5" w:rsidRDefault="000F1CA5" w:rsidP="00BD4B59">
      <w:pPr>
        <w:pStyle w:val="ConsPlusNormal"/>
        <w:ind w:firstLine="540"/>
        <w:jc w:val="both"/>
        <w:rPr>
          <w:rFonts w:ascii="Times New Roman" w:hAnsi="Times New Roman" w:cs="Times New Roman"/>
          <w:sz w:val="28"/>
        </w:rPr>
      </w:pPr>
    </w:p>
    <w:p w:rsidR="00BB52F8" w:rsidRPr="00BB52F8" w:rsidRDefault="00BB52F8" w:rsidP="0049011D">
      <w:pPr>
        <w:ind w:firstLine="709"/>
        <w:jc w:val="both"/>
        <w:rPr>
          <w:rFonts w:eastAsiaTheme="minorEastAsia"/>
          <w:sz w:val="28"/>
          <w:szCs w:val="28"/>
        </w:rPr>
      </w:pPr>
      <w:r>
        <w:rPr>
          <w:rFonts w:eastAsiaTheme="minorEastAsia"/>
          <w:sz w:val="28"/>
          <w:szCs w:val="28"/>
        </w:rPr>
        <w:t xml:space="preserve">3.4.2. Для определения размера коэффициента уровня расходов </w:t>
      </w:r>
      <w:r>
        <w:rPr>
          <w:rFonts w:eastAsiaTheme="minorEastAsia"/>
          <w:sz w:val="28"/>
          <w:szCs w:val="28"/>
          <w:lang w:val="en-US"/>
        </w:rPr>
        <w:t>k</w:t>
      </w:r>
      <w:r>
        <w:rPr>
          <w:rFonts w:eastAsiaTheme="minorEastAsia"/>
          <w:sz w:val="28"/>
          <w:szCs w:val="28"/>
        </w:rPr>
        <w:t>-медицинской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eastAsiaTheme="minorEastAsia"/>
          <w:bCs/>
          <w:sz w:val="28"/>
          <w:szCs w:val="28"/>
        </w:rPr>
        <w:t xml:space="preserve"> рассчитывается коэффициент </w:t>
      </w:r>
      <w:r w:rsidR="00901560" w:rsidRPr="0049011D">
        <w:rPr>
          <w:rFonts w:eastAsiaTheme="minorEastAsia"/>
          <w:sz w:val="28"/>
          <w:szCs w:val="28"/>
        </w:rPr>
        <w:t xml:space="preserve">дифференциации </w:t>
      </w:r>
      <w:proofErr w:type="spellStart"/>
      <w:r w:rsidR="00901560" w:rsidRPr="0049011D">
        <w:rPr>
          <w:rFonts w:eastAsiaTheme="minorEastAsia"/>
          <w:sz w:val="28"/>
          <w:szCs w:val="28"/>
        </w:rPr>
        <w:t>подушевого</w:t>
      </w:r>
      <w:proofErr w:type="spellEnd"/>
      <w:r w:rsidR="00901560" w:rsidRPr="0049011D">
        <w:rPr>
          <w:rFonts w:eastAsiaTheme="minorEastAsia"/>
          <w:sz w:val="28"/>
          <w:szCs w:val="28"/>
        </w:rPr>
        <w:t xml:space="preserve"> норматива, учитывающий особенности расселения и плотность </w:t>
      </w:r>
      <w:r w:rsidR="00901560">
        <w:rPr>
          <w:rFonts w:eastAsiaTheme="minorEastAsia"/>
          <w:sz w:val="28"/>
          <w:szCs w:val="28"/>
        </w:rPr>
        <w:t xml:space="preserve">застрахованного </w:t>
      </w:r>
      <w:r w:rsidR="00901560" w:rsidRPr="0049011D">
        <w:rPr>
          <w:rFonts w:eastAsiaTheme="minorEastAsia"/>
          <w:sz w:val="28"/>
          <w:szCs w:val="28"/>
        </w:rPr>
        <w:t xml:space="preserve">населения территории, обслуживаемой </w:t>
      </w:r>
      <w:r w:rsidR="00901560" w:rsidRPr="001E288C">
        <w:rPr>
          <w:rFonts w:eastAsiaTheme="minorEastAsia"/>
          <w:sz w:val="28"/>
          <w:szCs w:val="28"/>
          <w:lang w:val="en-US"/>
        </w:rPr>
        <w:t>k</w:t>
      </w:r>
      <w:r w:rsidR="00901560" w:rsidRPr="0049011D">
        <w:rPr>
          <w:rFonts w:eastAsiaTheme="minorEastAsia"/>
          <w:sz w:val="28"/>
          <w:szCs w:val="28"/>
        </w:rPr>
        <w:t>-медицинской организацией</w:t>
      </w:r>
      <w:r w:rsidR="00901560">
        <w:rPr>
          <w:rFonts w:eastAsiaTheme="minorEastAsia"/>
          <w:sz w:val="28"/>
          <w:szCs w:val="28"/>
        </w:rPr>
        <w:t>.</w:t>
      </w:r>
    </w:p>
    <w:p w:rsidR="0049011D" w:rsidRPr="001E288C" w:rsidRDefault="0049011D" w:rsidP="0049011D">
      <w:pPr>
        <w:ind w:firstLine="709"/>
        <w:jc w:val="both"/>
        <w:rPr>
          <w:rFonts w:eastAsiaTheme="minorEastAsia"/>
          <w:sz w:val="28"/>
          <w:szCs w:val="28"/>
        </w:rPr>
      </w:pPr>
      <w:r w:rsidRPr="001E288C">
        <w:rPr>
          <w:rFonts w:eastAsiaTheme="minorEastAsia"/>
          <w:sz w:val="28"/>
          <w:szCs w:val="28"/>
        </w:rPr>
        <w:t xml:space="preserve">Коэффициент дифференциации </w:t>
      </w:r>
      <w:proofErr w:type="spellStart"/>
      <w:r w:rsidRPr="001E288C">
        <w:rPr>
          <w:rFonts w:eastAsiaTheme="minorEastAsia"/>
          <w:sz w:val="28"/>
          <w:szCs w:val="28"/>
        </w:rPr>
        <w:t>подушевого</w:t>
      </w:r>
      <w:proofErr w:type="spellEnd"/>
      <w:r w:rsidRPr="001E288C">
        <w:rPr>
          <w:rFonts w:eastAsiaTheme="minorEastAsia"/>
          <w:sz w:val="28"/>
          <w:szCs w:val="28"/>
        </w:rPr>
        <w:t xml:space="preserve"> норматива, учитывающий особенности расселения и плотность населения </w:t>
      </w:r>
      <w:r w:rsidRPr="001E288C">
        <w:rPr>
          <w:rFonts w:eastAsiaTheme="minorEastAsia"/>
          <w:sz w:val="28"/>
          <w:szCs w:val="28"/>
          <w:lang w:val="en-US"/>
        </w:rPr>
        <w:t>k</w:t>
      </w:r>
      <w:r w:rsidRPr="001E288C">
        <w:rPr>
          <w:rFonts w:eastAsiaTheme="minorEastAsia"/>
          <w:sz w:val="28"/>
          <w:szCs w:val="28"/>
        </w:rPr>
        <w:t>-медицинской организации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ПН k смп</m:t>
            </m:r>
          </m:sub>
        </m:sSub>
      </m:oMath>
      <w:r w:rsidRPr="001E288C">
        <w:rPr>
          <w:rFonts w:eastAsiaTheme="minorEastAsia"/>
          <w:sz w:val="28"/>
          <w:szCs w:val="28"/>
        </w:rPr>
        <w:t>) определяется следующим образом:</w:t>
      </w:r>
    </w:p>
    <w:p w:rsidR="0049011D" w:rsidRPr="001E288C" w:rsidRDefault="0049011D" w:rsidP="0049011D">
      <w:pPr>
        <w:ind w:firstLine="709"/>
        <w:jc w:val="both"/>
        <w:rPr>
          <w:sz w:val="28"/>
          <w:szCs w:val="28"/>
        </w:rPr>
      </w:pPr>
      <w:r w:rsidRPr="001E288C">
        <w:rPr>
          <w:rFonts w:eastAsiaTheme="minorEastAsia"/>
          <w:sz w:val="28"/>
          <w:szCs w:val="28"/>
        </w:rPr>
        <w:t xml:space="preserve">1) Рассчитывается плотность </w:t>
      </w:r>
      <w:r>
        <w:rPr>
          <w:rFonts w:eastAsiaTheme="minorEastAsia"/>
          <w:sz w:val="28"/>
          <w:szCs w:val="28"/>
        </w:rPr>
        <w:t>размещения</w:t>
      </w:r>
      <w:r w:rsidRPr="001E288C">
        <w:rPr>
          <w:rFonts w:eastAsiaTheme="minorEastAsia"/>
          <w:sz w:val="28"/>
          <w:szCs w:val="28"/>
        </w:rPr>
        <w:t xml:space="preserve"> населения</w:t>
      </w:r>
      <w:r>
        <w:rPr>
          <w:rFonts w:eastAsiaTheme="minorEastAsia"/>
          <w:sz w:val="28"/>
          <w:szCs w:val="28"/>
        </w:rPr>
        <w:t xml:space="preserve">, прикрепленного к </w:t>
      </w:r>
      <w:r w:rsidRPr="001E288C">
        <w:rPr>
          <w:rFonts w:eastAsiaTheme="minorEastAsia"/>
          <w:sz w:val="28"/>
          <w:szCs w:val="28"/>
          <w:lang w:val="en-US"/>
        </w:rPr>
        <w:t>k</w:t>
      </w:r>
      <w:r w:rsidRPr="001E288C">
        <w:rPr>
          <w:sz w:val="28"/>
          <w:szCs w:val="28"/>
        </w:rPr>
        <w:t>-медицинской организации, по следующей формуле:</w:t>
      </w:r>
    </w:p>
    <w:p w:rsidR="0049011D" w:rsidRPr="001E288C" w:rsidRDefault="0049011D" w:rsidP="0049011D">
      <w:pPr>
        <w:ind w:firstLine="709"/>
        <w:jc w:val="both"/>
        <w:rPr>
          <w:sz w:val="28"/>
          <w:szCs w:val="28"/>
        </w:rPr>
      </w:pPr>
    </w:p>
    <w:p w:rsidR="0049011D" w:rsidRPr="001E288C" w:rsidRDefault="00D1383C" w:rsidP="0049011D">
      <w:pPr>
        <w:ind w:left="709"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lang w:val="en-US"/>
                </w:rPr>
                <m:t>k</m:t>
              </m:r>
              <m:r>
                <w:rPr>
                  <w:rFonts w:ascii="Cambria Math" w:hAnsi="Cambria Math"/>
                  <w:sz w:val="28"/>
                  <w:szCs w:val="28"/>
                </w:rPr>
                <m:t xml:space="preserve"> амб</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num>
            <m:den>
              <m:sSub>
                <m:sSubPr>
                  <m:ctrlPr>
                    <w:rPr>
                      <w:rFonts w:ascii="Cambria Math" w:hAnsi="Cambria Math"/>
                      <w:i/>
                      <w:sz w:val="28"/>
                      <w:szCs w:val="28"/>
                      <w:lang w:val="en-US"/>
                    </w:rPr>
                  </m:ctrlPr>
                </m:sSubPr>
                <m:e>
                  <m:r>
                    <w:rPr>
                      <w:rFonts w:ascii="Cambria Math" w:hAnsi="Cambria Math"/>
                      <w:sz w:val="28"/>
                      <w:szCs w:val="28"/>
                      <w:lang w:val="en-US"/>
                    </w:rPr>
                    <m:t>S</m:t>
                  </m:r>
                </m:e>
                <m:sub>
                  <m:r>
                    <w:rPr>
                      <w:rFonts w:ascii="Cambria Math" w:hAnsi="Cambria Math"/>
                      <w:sz w:val="28"/>
                      <w:szCs w:val="28"/>
                      <w:lang w:val="en-US"/>
                    </w:rPr>
                    <m:t>k амб</m:t>
                  </m:r>
                </m:sub>
              </m:sSub>
            </m:den>
          </m:f>
          <m:r>
            <w:rPr>
              <w:rFonts w:ascii="Cambria Math" w:hAnsi="Cambria Math"/>
              <w:sz w:val="28"/>
              <w:szCs w:val="28"/>
            </w:rPr>
            <m:t>, где</m:t>
          </m:r>
        </m:oMath>
      </m:oMathPara>
    </w:p>
    <w:p w:rsidR="0049011D" w:rsidRPr="001E288C" w:rsidRDefault="0049011D" w:rsidP="0049011D">
      <w:pPr>
        <w:ind w:firstLine="709"/>
        <w:jc w:val="both"/>
        <w:rPr>
          <w:sz w:val="28"/>
          <w:szCs w:val="28"/>
        </w:rPr>
      </w:pPr>
    </w:p>
    <w:p w:rsidR="0049011D" w:rsidRPr="0049011D" w:rsidRDefault="00D1383C"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Пл</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4"/>
          <w:lang w:val="ru-RU"/>
        </w:rPr>
        <w:t xml:space="preserve"> </w:t>
      </w:r>
      <w:r w:rsidR="0049011D" w:rsidRPr="0049011D">
        <w:rPr>
          <w:rFonts w:ascii="Times New Roman" w:hAnsi="Times New Roman"/>
          <w:sz w:val="28"/>
          <w:szCs w:val="28"/>
          <w:lang w:val="ru-RU"/>
        </w:rPr>
        <w:t xml:space="preserve">– </w:t>
      </w:r>
      <w:r w:rsidR="0049011D" w:rsidRPr="0049011D">
        <w:rPr>
          <w:rFonts w:ascii="Times New Roman" w:eastAsiaTheme="minorEastAsia" w:hAnsi="Times New Roman"/>
          <w:sz w:val="28"/>
          <w:szCs w:val="28"/>
          <w:lang w:val="ru-RU"/>
        </w:rPr>
        <w:t xml:space="preserve">плотность </w:t>
      </w:r>
      <w:r w:rsidR="0049011D">
        <w:rPr>
          <w:rFonts w:ascii="Times New Roman" w:eastAsiaTheme="minorEastAsia" w:hAnsi="Times New Roman"/>
          <w:sz w:val="28"/>
          <w:szCs w:val="28"/>
          <w:lang w:val="ru-RU"/>
        </w:rPr>
        <w:t xml:space="preserve">размещения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w:t>
      </w:r>
      <w:r w:rsidR="0049011D">
        <w:rPr>
          <w:rFonts w:ascii="Times New Roman" w:eastAsiaTheme="minorEastAsia" w:hAnsi="Times New Roman"/>
          <w:sz w:val="28"/>
          <w:szCs w:val="28"/>
          <w:lang w:val="ru-RU"/>
        </w:rPr>
        <w:t xml:space="preserve">прикрепленного к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организации;</w:t>
      </w:r>
    </w:p>
    <w:p w:rsidR="0049011D" w:rsidRPr="00136595" w:rsidRDefault="00D1383C" w:rsidP="00136595">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136595" w:rsidRPr="00AA1233">
        <w:rPr>
          <w:rFonts w:ascii="Times New Roman" w:hAnsi="Times New Roman" w:cs="Times New Roman"/>
          <w:bCs/>
          <w:sz w:val="28"/>
          <w:szCs w:val="28"/>
        </w:rPr>
        <w:t xml:space="preserve">число застрахованных лиц, прикрепившихся к </w:t>
      </w:r>
      <w:r w:rsidR="00136595">
        <w:rPr>
          <w:rFonts w:ascii="Times New Roman" w:hAnsi="Times New Roman" w:cs="Times New Roman"/>
          <w:bCs/>
          <w:sz w:val="28"/>
          <w:szCs w:val="28"/>
          <w:lang w:val="en-US"/>
        </w:rPr>
        <w:t>k</w:t>
      </w:r>
      <w:r w:rsidR="00136595" w:rsidRPr="00D94F53">
        <w:rPr>
          <w:rFonts w:ascii="Times New Roman" w:hAnsi="Times New Roman" w:cs="Times New Roman"/>
          <w:bCs/>
          <w:sz w:val="28"/>
          <w:szCs w:val="28"/>
        </w:rPr>
        <w:t>-</w:t>
      </w:r>
      <w:r w:rsidR="00136595" w:rsidRPr="00AA1233">
        <w:rPr>
          <w:rFonts w:ascii="Times New Roman" w:hAnsi="Times New Roman" w:cs="Times New Roman"/>
          <w:bCs/>
          <w:sz w:val="28"/>
          <w:szCs w:val="28"/>
        </w:rPr>
        <w:t>медицинск</w:t>
      </w:r>
      <w:r w:rsidR="00136595">
        <w:rPr>
          <w:rFonts w:ascii="Times New Roman" w:hAnsi="Times New Roman" w:cs="Times New Roman"/>
          <w:bCs/>
          <w:sz w:val="28"/>
          <w:szCs w:val="28"/>
        </w:rPr>
        <w:t>ой</w:t>
      </w:r>
      <w:r w:rsidR="00136595" w:rsidRPr="00AA1233">
        <w:rPr>
          <w:rFonts w:ascii="Times New Roman" w:hAnsi="Times New Roman" w:cs="Times New Roman"/>
          <w:bCs/>
          <w:sz w:val="28"/>
          <w:szCs w:val="28"/>
        </w:rPr>
        <w:t xml:space="preserve"> организаци</w:t>
      </w:r>
      <w:r w:rsidR="00136595">
        <w:rPr>
          <w:rFonts w:ascii="Times New Roman" w:hAnsi="Times New Roman" w:cs="Times New Roman"/>
          <w:bCs/>
          <w:sz w:val="28"/>
          <w:szCs w:val="28"/>
        </w:rPr>
        <w:t xml:space="preserve">и, </w:t>
      </w:r>
      <w:r w:rsidR="0049011D" w:rsidRPr="00136595">
        <w:rPr>
          <w:rFonts w:ascii="Times New Roman" w:hAnsi="Times New Roman"/>
          <w:sz w:val="28"/>
          <w:szCs w:val="28"/>
        </w:rPr>
        <w:t>по состоянию на 01.01.20</w:t>
      </w:r>
      <w:r w:rsidR="00136595" w:rsidRPr="00136595">
        <w:rPr>
          <w:rFonts w:ascii="Times New Roman" w:hAnsi="Times New Roman"/>
          <w:sz w:val="28"/>
          <w:szCs w:val="28"/>
        </w:rPr>
        <w:t>2</w:t>
      </w:r>
      <w:r w:rsidR="00F73A13">
        <w:rPr>
          <w:rFonts w:ascii="Times New Roman" w:hAnsi="Times New Roman"/>
          <w:sz w:val="28"/>
          <w:szCs w:val="28"/>
        </w:rPr>
        <w:t>5</w:t>
      </w:r>
      <w:r w:rsidR="00136595">
        <w:rPr>
          <w:rFonts w:ascii="Times New Roman" w:hAnsi="Times New Roman"/>
          <w:sz w:val="28"/>
          <w:szCs w:val="28"/>
        </w:rPr>
        <w:t xml:space="preserve">, </w:t>
      </w:r>
      <w:r w:rsidR="00136595">
        <w:rPr>
          <w:rFonts w:ascii="Times New Roman" w:hAnsi="Times New Roman" w:cs="Times New Roman"/>
          <w:bCs/>
          <w:sz w:val="28"/>
          <w:szCs w:val="28"/>
        </w:rPr>
        <w:t>человек</w:t>
      </w:r>
      <w:r w:rsidR="0049011D" w:rsidRPr="00136595">
        <w:rPr>
          <w:rFonts w:ascii="Times New Roman" w:hAnsi="Times New Roman"/>
          <w:sz w:val="28"/>
          <w:szCs w:val="28"/>
        </w:rPr>
        <w:t>;</w:t>
      </w:r>
    </w:p>
    <w:p w:rsidR="0049011D" w:rsidRPr="0049011D" w:rsidRDefault="00D1383C" w:rsidP="0049011D">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rPr>
              <m:t>S</m:t>
            </m:r>
          </m:e>
          <m:sub>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hAnsi="Times New Roman"/>
          <w:sz w:val="24"/>
          <w:szCs w:val="28"/>
          <w:lang w:val="ru-RU"/>
        </w:rPr>
        <w:t xml:space="preserve"> </w:t>
      </w:r>
      <w:r w:rsidR="0049011D" w:rsidRPr="0049011D">
        <w:rPr>
          <w:rFonts w:ascii="Times New Roman" w:hAnsi="Times New Roman"/>
          <w:sz w:val="28"/>
          <w:szCs w:val="28"/>
          <w:lang w:val="ru-RU"/>
        </w:rPr>
        <w:t xml:space="preserve">– площадь территории, обслуживаемой </w:t>
      </w:r>
      <w:r w:rsidR="0049011D" w:rsidRPr="001E288C">
        <w:rPr>
          <w:rFonts w:ascii="Times New Roman" w:hAnsi="Times New Roman"/>
          <w:sz w:val="28"/>
          <w:szCs w:val="28"/>
        </w:rPr>
        <w:t>k</w:t>
      </w:r>
      <w:r w:rsidR="0049011D" w:rsidRPr="0049011D">
        <w:rPr>
          <w:rFonts w:ascii="Times New Roman" w:hAnsi="Times New Roman"/>
          <w:sz w:val="28"/>
          <w:szCs w:val="28"/>
          <w:lang w:val="ru-RU"/>
        </w:rPr>
        <w:t>-медицинской организаци</w:t>
      </w:r>
      <w:r w:rsidR="00136595">
        <w:rPr>
          <w:rFonts w:ascii="Times New Roman" w:hAnsi="Times New Roman"/>
          <w:sz w:val="28"/>
          <w:szCs w:val="28"/>
          <w:lang w:val="ru-RU"/>
        </w:rPr>
        <w:t>ей</w:t>
      </w:r>
      <w:r w:rsidR="0049011D" w:rsidRPr="0049011D">
        <w:rPr>
          <w:rFonts w:ascii="Times New Roman" w:hAnsi="Times New Roman"/>
          <w:sz w:val="28"/>
          <w:szCs w:val="28"/>
          <w:lang w:val="ru-RU"/>
        </w:rPr>
        <w:t>.</w:t>
      </w:r>
    </w:p>
    <w:p w:rsidR="0049011D" w:rsidRPr="001E288C" w:rsidRDefault="0049011D" w:rsidP="0049011D">
      <w:pPr>
        <w:ind w:firstLine="709"/>
        <w:jc w:val="both"/>
        <w:rPr>
          <w:sz w:val="28"/>
          <w:szCs w:val="28"/>
        </w:rPr>
      </w:pPr>
      <w:r w:rsidRPr="001E288C">
        <w:rPr>
          <w:sz w:val="28"/>
          <w:szCs w:val="28"/>
        </w:rPr>
        <w:t xml:space="preserve">2) Рассчитывается плотность </w:t>
      </w:r>
      <w:r w:rsidR="003402BB">
        <w:rPr>
          <w:sz w:val="28"/>
          <w:szCs w:val="28"/>
        </w:rPr>
        <w:t xml:space="preserve">застрахованного </w:t>
      </w:r>
      <w:r w:rsidRPr="001E288C">
        <w:rPr>
          <w:sz w:val="28"/>
          <w:szCs w:val="28"/>
        </w:rPr>
        <w:t>населения территории области по следующей формуле:</w:t>
      </w:r>
    </w:p>
    <w:p w:rsidR="0049011D" w:rsidRPr="001E288C" w:rsidRDefault="0049011D" w:rsidP="0049011D">
      <w:pPr>
        <w:ind w:firstLine="709"/>
        <w:jc w:val="both"/>
        <w:rPr>
          <w:sz w:val="28"/>
          <w:szCs w:val="28"/>
        </w:rPr>
      </w:pPr>
    </w:p>
    <w:p w:rsidR="0049011D" w:rsidRPr="001E288C" w:rsidRDefault="00D1383C"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Чz</m:t>
            </m:r>
          </m:num>
          <m:den>
            <m:r>
              <w:rPr>
                <w:rFonts w:ascii="Cambria Math" w:hAnsi="Cambria Math"/>
                <w:sz w:val="28"/>
                <w:szCs w:val="28"/>
                <w:lang w:val="en-US"/>
              </w:rPr>
              <m:t>S</m:t>
            </m:r>
          </m:den>
        </m:f>
      </m:oMath>
      <w:r w:rsidR="0049011D" w:rsidRPr="001E288C">
        <w:rPr>
          <w:sz w:val="28"/>
          <w:szCs w:val="28"/>
        </w:rPr>
        <w:t>, где</w:t>
      </w:r>
    </w:p>
    <w:p w:rsidR="0049011D" w:rsidRPr="001E288C" w:rsidRDefault="0049011D" w:rsidP="0049011D">
      <w:pPr>
        <w:autoSpaceDE w:val="0"/>
        <w:autoSpaceDN w:val="0"/>
        <w:adjustRightInd w:val="0"/>
        <w:ind w:firstLine="709"/>
        <w:jc w:val="both"/>
        <w:rPr>
          <w:sz w:val="28"/>
          <w:szCs w:val="28"/>
        </w:rPr>
      </w:pPr>
    </w:p>
    <w:p w:rsidR="0049011D" w:rsidRPr="001E288C" w:rsidRDefault="00D1383C" w:rsidP="0049011D">
      <w:pPr>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Пл</m:t>
            </m:r>
          </m:e>
          <m:sub>
            <m:r>
              <w:rPr>
                <w:rFonts w:ascii="Cambria Math" w:hAnsi="Cambria Math"/>
                <w:sz w:val="28"/>
                <w:szCs w:val="28"/>
              </w:rPr>
              <m:t>ср</m:t>
            </m:r>
          </m:sub>
        </m:sSub>
      </m:oMath>
      <w:r w:rsidR="0049011D" w:rsidRPr="001E288C">
        <w:rPr>
          <w:sz w:val="28"/>
          <w:szCs w:val="28"/>
        </w:rPr>
        <w:t xml:space="preserve"> – плотность </w:t>
      </w:r>
      <w:r w:rsidR="00136595">
        <w:rPr>
          <w:sz w:val="28"/>
          <w:szCs w:val="28"/>
        </w:rPr>
        <w:t xml:space="preserve">застрахованного </w:t>
      </w:r>
      <w:r w:rsidR="0049011D" w:rsidRPr="001E288C">
        <w:rPr>
          <w:sz w:val="28"/>
          <w:szCs w:val="28"/>
        </w:rPr>
        <w:t>населения в среднем по области;</w:t>
      </w:r>
    </w:p>
    <w:p w:rsidR="00136595" w:rsidRDefault="00136595" w:rsidP="0013659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Pr="00AA1233">
        <w:rPr>
          <w:rFonts w:ascii="Times New Roman" w:hAnsi="Times New Roman" w:cs="Times New Roman"/>
          <w:bCs/>
          <w:sz w:val="28"/>
          <w:szCs w:val="28"/>
        </w:rPr>
        <w:t>число застрахованных лиц, прикрепившихся к медицинским организациям облас</w:t>
      </w:r>
      <w:r>
        <w:rPr>
          <w:rFonts w:ascii="Times New Roman" w:hAnsi="Times New Roman" w:cs="Times New Roman"/>
          <w:bCs/>
          <w:sz w:val="28"/>
          <w:szCs w:val="28"/>
        </w:rPr>
        <w:t>ти, человек;</w:t>
      </w:r>
    </w:p>
    <w:p w:rsidR="0049011D" w:rsidRPr="001E288C" w:rsidRDefault="0049011D" w:rsidP="0049011D">
      <w:pPr>
        <w:autoSpaceDE w:val="0"/>
        <w:autoSpaceDN w:val="0"/>
        <w:adjustRightInd w:val="0"/>
        <w:ind w:firstLine="709"/>
        <w:jc w:val="both"/>
        <w:rPr>
          <w:sz w:val="28"/>
          <w:szCs w:val="28"/>
        </w:rPr>
      </w:pPr>
      <m:oMath>
        <m:r>
          <w:rPr>
            <w:rFonts w:ascii="Cambria Math" w:hAnsi="Cambria Math"/>
            <w:sz w:val="28"/>
            <w:szCs w:val="28"/>
            <w:lang w:val="en-US"/>
          </w:rPr>
          <m:t>S</m:t>
        </m:r>
      </m:oMath>
      <w:r w:rsidRPr="001E288C">
        <w:rPr>
          <w:sz w:val="28"/>
          <w:szCs w:val="28"/>
        </w:rPr>
        <w:t xml:space="preserve"> – площадь территории области;</w:t>
      </w:r>
    </w:p>
    <w:p w:rsidR="0049011D" w:rsidRPr="0049011D" w:rsidRDefault="0049011D" w:rsidP="0049011D">
      <w:pPr>
        <w:pStyle w:val="a5"/>
        <w:numPr>
          <w:ilvl w:val="0"/>
          <w:numId w:val="32"/>
        </w:numPr>
        <w:spacing w:after="0" w:line="240" w:lineRule="auto"/>
        <w:ind w:left="0" w:firstLine="709"/>
        <w:jc w:val="both"/>
        <w:rPr>
          <w:rFonts w:ascii="Times New Roman" w:eastAsiaTheme="minorEastAsia" w:hAnsi="Times New Roman"/>
          <w:sz w:val="28"/>
          <w:szCs w:val="28"/>
          <w:lang w:val="ru-RU"/>
        </w:rPr>
      </w:pPr>
      <w:r w:rsidRPr="0049011D">
        <w:rPr>
          <w:rFonts w:ascii="Times New Roman" w:eastAsiaTheme="minorEastAsia" w:hAnsi="Times New Roman"/>
          <w:sz w:val="28"/>
          <w:szCs w:val="28"/>
          <w:lang w:val="ru-RU"/>
        </w:rPr>
        <w:t xml:space="preserve">Рассчитывается коэффициент дифференциации </w:t>
      </w:r>
      <w:proofErr w:type="spellStart"/>
      <w:r w:rsidRPr="0049011D">
        <w:rPr>
          <w:rFonts w:ascii="Times New Roman" w:eastAsiaTheme="minorEastAsia" w:hAnsi="Times New Roman"/>
          <w:sz w:val="28"/>
          <w:szCs w:val="28"/>
          <w:lang w:val="ru-RU"/>
        </w:rPr>
        <w:t>подушевого</w:t>
      </w:r>
      <w:proofErr w:type="spellEnd"/>
      <w:r w:rsidRPr="0049011D">
        <w:rPr>
          <w:rFonts w:ascii="Times New Roman" w:eastAsiaTheme="minorEastAsia" w:hAnsi="Times New Roman"/>
          <w:sz w:val="28"/>
          <w:szCs w:val="28"/>
          <w:lang w:val="ru-RU"/>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sz w:val="28"/>
          <w:szCs w:val="28"/>
        </w:rPr>
        <w:t>k</w:t>
      </w:r>
      <w:r w:rsidRPr="0049011D">
        <w:rPr>
          <w:rFonts w:ascii="Times New Roman" w:eastAsiaTheme="minorEastAsia" w:hAnsi="Times New Roman"/>
          <w:sz w:val="28"/>
          <w:szCs w:val="28"/>
          <w:lang w:val="ru-RU"/>
        </w:rPr>
        <w:t>-медицинской организацией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Pr="0049011D">
        <w:rPr>
          <w:rFonts w:ascii="Times New Roman" w:eastAsiaTheme="minorEastAsia" w:hAnsi="Times New Roman"/>
          <w:sz w:val="28"/>
          <w:szCs w:val="28"/>
          <w:lang w:val="ru-RU"/>
        </w:rPr>
        <w:t>) по следующей формуле:</w:t>
      </w:r>
    </w:p>
    <w:p w:rsidR="0049011D" w:rsidRPr="0049011D" w:rsidRDefault="0049011D" w:rsidP="0049011D">
      <w:pPr>
        <w:pStyle w:val="a5"/>
        <w:spacing w:after="0" w:line="240" w:lineRule="auto"/>
        <w:ind w:left="0" w:firstLine="709"/>
        <w:jc w:val="both"/>
        <w:rPr>
          <w:rFonts w:ascii="Times New Roman" w:eastAsiaTheme="minorEastAsia" w:hAnsi="Times New Roman"/>
          <w:sz w:val="28"/>
          <w:szCs w:val="28"/>
          <w:lang w:val="ru-RU"/>
        </w:rPr>
      </w:pPr>
    </w:p>
    <w:p w:rsidR="0049011D" w:rsidRPr="0049011D" w:rsidRDefault="00D1383C" w:rsidP="0049011D">
      <w:pPr>
        <w:pStyle w:val="a5"/>
        <w:spacing w:after="0" w:line="240" w:lineRule="auto"/>
        <w:ind w:left="0" w:firstLine="709"/>
        <w:jc w:val="both"/>
        <w:rPr>
          <w:rFonts w:ascii="Times New Roman" w:eastAsiaTheme="minorEastAsia" w:hAnsi="Times New Roman"/>
          <w:sz w:val="32"/>
          <w:szCs w:val="32"/>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w:t>
      </w:r>
      <m:oMath>
        <m:f>
          <m:fPr>
            <m:ctrlPr>
              <w:rPr>
                <w:rFonts w:ascii="Cambria Math" w:eastAsiaTheme="minorEastAsia" w:hAnsi="Cambria Math"/>
                <w:i/>
                <w:sz w:val="28"/>
                <w:szCs w:val="28"/>
              </w:rPr>
            </m:ctrlPr>
          </m:fPr>
          <m:num>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num>
          <m:den>
            <m:r>
              <w:rPr>
                <w:rFonts w:ascii="Cambria Math" w:eastAsiaTheme="minorEastAsia" w:hAnsi="Cambria Math"/>
                <w:sz w:val="28"/>
                <w:szCs w:val="28"/>
                <w:lang w:val="ru-RU"/>
              </w:rPr>
              <m:t>Пл ср</m:t>
            </m:r>
          </m:den>
        </m:f>
      </m:oMath>
      <w:r w:rsidR="0049011D" w:rsidRPr="0049011D">
        <w:rPr>
          <w:rFonts w:ascii="Times New Roman" w:eastAsiaTheme="minorEastAsia" w:hAnsi="Times New Roman"/>
          <w:sz w:val="32"/>
          <w:szCs w:val="32"/>
          <w:lang w:val="ru-RU"/>
        </w:rPr>
        <w:t xml:space="preserve"> , где</w:t>
      </w:r>
    </w:p>
    <w:p w:rsidR="0049011D" w:rsidRPr="0049011D" w:rsidRDefault="0049011D" w:rsidP="0049011D">
      <w:pPr>
        <w:pStyle w:val="a5"/>
        <w:spacing w:after="0" w:line="240" w:lineRule="auto"/>
        <w:ind w:left="0" w:firstLine="709"/>
        <w:jc w:val="both"/>
        <w:rPr>
          <w:rFonts w:ascii="Times New Roman" w:eastAsiaTheme="minorEastAsia" w:hAnsi="Times New Roman"/>
          <w:sz w:val="32"/>
          <w:szCs w:val="32"/>
          <w:lang w:val="ru-RU"/>
        </w:rPr>
      </w:pPr>
    </w:p>
    <w:p w:rsidR="0049011D" w:rsidRPr="0049011D" w:rsidRDefault="00D1383C" w:rsidP="00901560">
      <w:pPr>
        <w:pStyle w:val="a5"/>
        <w:spacing w:after="0" w:line="240" w:lineRule="auto"/>
        <w:ind w:left="0" w:firstLine="709"/>
        <w:jc w:val="both"/>
        <w:rPr>
          <w:rFonts w:ascii="Times New Roman" w:eastAsiaTheme="minorEastAsia" w:hAnsi="Times New Roman"/>
          <w:sz w:val="28"/>
          <w:szCs w:val="28"/>
          <w:lang w:val="ru-RU"/>
        </w:rPr>
      </w:pP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 xml:space="preserve">ПН </m:t>
            </m:r>
            <m:r>
              <w:rPr>
                <w:rFonts w:ascii="Cambria Math" w:hAnsi="Cambria Math"/>
                <w:sz w:val="28"/>
                <w:szCs w:val="28"/>
              </w:rPr>
              <m:t>k</m:t>
            </m:r>
            <m:r>
              <w:rPr>
                <w:rFonts w:ascii="Cambria Math" w:hAnsi="Cambria Math"/>
                <w:sz w:val="28"/>
                <w:szCs w:val="28"/>
                <w:lang w:val="ru-RU"/>
              </w:rPr>
              <m:t xml:space="preserve"> амб</m:t>
            </m:r>
          </m:sub>
        </m:sSub>
      </m:oMath>
      <w:r w:rsidR="0049011D" w:rsidRPr="0049011D">
        <w:rPr>
          <w:rFonts w:ascii="Times New Roman" w:eastAsiaTheme="minorEastAsia" w:hAnsi="Times New Roman"/>
          <w:sz w:val="28"/>
          <w:szCs w:val="28"/>
          <w:lang w:val="ru-RU"/>
        </w:rPr>
        <w:t xml:space="preserve"> – коэффициент дифференциации подушевого норматива, учитывающий особенности расселения и плотность </w:t>
      </w:r>
      <w:r w:rsidR="003402BB">
        <w:rPr>
          <w:rFonts w:ascii="Times New Roman" w:eastAsiaTheme="minorEastAsia" w:hAnsi="Times New Roman"/>
          <w:sz w:val="28"/>
          <w:szCs w:val="28"/>
          <w:lang w:val="ru-RU"/>
        </w:rPr>
        <w:t xml:space="preserve">застрахованного </w:t>
      </w:r>
      <w:r w:rsidR="0049011D" w:rsidRPr="0049011D">
        <w:rPr>
          <w:rFonts w:ascii="Times New Roman" w:eastAsiaTheme="minorEastAsia" w:hAnsi="Times New Roman"/>
          <w:sz w:val="28"/>
          <w:szCs w:val="28"/>
          <w:lang w:val="ru-RU"/>
        </w:rPr>
        <w:t xml:space="preserve">населения территории, обслуживаемой </w:t>
      </w:r>
      <w:r w:rsidR="0049011D" w:rsidRPr="001E288C">
        <w:rPr>
          <w:rFonts w:ascii="Times New Roman" w:eastAsiaTheme="minorEastAsia" w:hAnsi="Times New Roman"/>
          <w:sz w:val="28"/>
          <w:szCs w:val="28"/>
        </w:rPr>
        <w:t>k</w:t>
      </w:r>
      <w:r w:rsidR="0049011D" w:rsidRPr="0049011D">
        <w:rPr>
          <w:rFonts w:ascii="Times New Roman" w:eastAsiaTheme="minorEastAsia"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 xml:space="preserve">Пл </m:t>
        </m:r>
        <m:r>
          <w:rPr>
            <w:rFonts w:ascii="Cambria Math" w:eastAsiaTheme="minorEastAsia" w:hAnsi="Cambria Math"/>
            <w:sz w:val="28"/>
            <w:szCs w:val="28"/>
          </w:rPr>
          <m:t>k</m:t>
        </m:r>
        <m:r>
          <w:rPr>
            <w:rFonts w:ascii="Cambria Math" w:eastAsiaTheme="minorEastAsia" w:hAnsi="Cambria Math"/>
            <w:sz w:val="28"/>
            <w:szCs w:val="28"/>
            <w:lang w:val="ru-RU"/>
          </w:rPr>
          <m:t xml:space="preserve"> амб</m:t>
        </m:r>
      </m:oMath>
      <w:r w:rsidRPr="0049011D">
        <w:rPr>
          <w:rFonts w:ascii="Times New Roman" w:hAnsi="Times New Roman"/>
          <w:sz w:val="24"/>
          <w:szCs w:val="24"/>
          <w:lang w:val="ru-RU"/>
        </w:rPr>
        <w:t xml:space="preserve"> </w:t>
      </w:r>
      <w:r w:rsidR="00E90935">
        <w:rPr>
          <w:rFonts w:ascii="Times New Roman" w:hAnsi="Times New Roman"/>
          <w:sz w:val="28"/>
          <w:szCs w:val="28"/>
          <w:lang w:val="ru-RU"/>
        </w:rPr>
        <w:t xml:space="preserve">– </w:t>
      </w:r>
      <w:r w:rsidRPr="0049011D">
        <w:rPr>
          <w:rFonts w:ascii="Times New Roman" w:eastAsiaTheme="minorEastAsia" w:hAnsi="Times New Roman"/>
          <w:sz w:val="28"/>
          <w:szCs w:val="28"/>
          <w:lang w:val="ru-RU"/>
        </w:rPr>
        <w:t xml:space="preserve">плотность </w:t>
      </w:r>
      <w:r w:rsidR="003402BB">
        <w:rPr>
          <w:rFonts w:ascii="Times New Roman" w:eastAsiaTheme="minorEastAsia" w:hAnsi="Times New Roman"/>
          <w:sz w:val="28"/>
          <w:szCs w:val="28"/>
          <w:lang w:val="ru-RU"/>
        </w:rPr>
        <w:t xml:space="preserve">застрахованного </w:t>
      </w:r>
      <w:r w:rsidRPr="0049011D">
        <w:rPr>
          <w:rFonts w:ascii="Times New Roman" w:eastAsiaTheme="minorEastAsia" w:hAnsi="Times New Roman"/>
          <w:sz w:val="28"/>
          <w:szCs w:val="28"/>
          <w:lang w:val="ru-RU"/>
        </w:rPr>
        <w:t xml:space="preserve">населения территории, обслуживаемой </w:t>
      </w:r>
      <w:r w:rsidRPr="001E288C">
        <w:rPr>
          <w:rFonts w:ascii="Times New Roman" w:eastAsiaTheme="minorEastAsia" w:hAnsi="Times New Roman"/>
          <w:sz w:val="28"/>
          <w:szCs w:val="28"/>
        </w:rPr>
        <w:t>k</w:t>
      </w:r>
      <w:r w:rsidRPr="0049011D">
        <w:rPr>
          <w:rFonts w:ascii="Times New Roman" w:hAnsi="Times New Roman"/>
          <w:sz w:val="28"/>
          <w:szCs w:val="28"/>
          <w:lang w:val="ru-RU"/>
        </w:rPr>
        <w:t>-медицинской организацией;</w:t>
      </w:r>
    </w:p>
    <w:p w:rsidR="0049011D" w:rsidRPr="0049011D" w:rsidRDefault="0049011D" w:rsidP="00901560">
      <w:pPr>
        <w:pStyle w:val="a5"/>
        <w:spacing w:after="0" w:line="240" w:lineRule="auto"/>
        <w:ind w:left="0" w:firstLine="709"/>
        <w:jc w:val="both"/>
        <w:rPr>
          <w:rFonts w:ascii="Times New Roman" w:hAnsi="Times New Roman"/>
          <w:sz w:val="28"/>
          <w:szCs w:val="28"/>
          <w:lang w:val="ru-RU"/>
        </w:rPr>
      </w:pPr>
      <m:oMath>
        <m:r>
          <w:rPr>
            <w:rFonts w:ascii="Cambria Math" w:eastAsiaTheme="minorEastAsia" w:hAnsi="Cambria Math"/>
            <w:sz w:val="28"/>
            <w:szCs w:val="28"/>
            <w:lang w:val="ru-RU"/>
          </w:rPr>
          <m:t>Пл ср</m:t>
        </m:r>
      </m:oMath>
      <w:r w:rsidRPr="0049011D">
        <w:rPr>
          <w:rFonts w:ascii="Times New Roman" w:hAnsi="Times New Roman"/>
          <w:sz w:val="24"/>
          <w:szCs w:val="24"/>
          <w:lang w:val="ru-RU"/>
        </w:rPr>
        <w:t xml:space="preserve"> </w:t>
      </w:r>
      <w:r w:rsidRPr="0049011D">
        <w:rPr>
          <w:rFonts w:ascii="Times New Roman" w:hAnsi="Times New Roman"/>
          <w:sz w:val="28"/>
          <w:szCs w:val="28"/>
          <w:lang w:val="ru-RU"/>
        </w:rPr>
        <w:t xml:space="preserve">– плотность </w:t>
      </w:r>
      <w:r w:rsidR="00136595">
        <w:rPr>
          <w:rFonts w:ascii="Times New Roman" w:hAnsi="Times New Roman"/>
          <w:sz w:val="28"/>
          <w:szCs w:val="28"/>
          <w:lang w:val="ru-RU"/>
        </w:rPr>
        <w:t xml:space="preserve">застрахованного </w:t>
      </w:r>
      <w:r w:rsidRPr="0049011D">
        <w:rPr>
          <w:rFonts w:ascii="Times New Roman" w:hAnsi="Times New Roman"/>
          <w:sz w:val="28"/>
          <w:szCs w:val="28"/>
          <w:lang w:val="ru-RU"/>
        </w:rPr>
        <w:t>населения территории области.</w:t>
      </w:r>
    </w:p>
    <w:p w:rsidR="00497BCF" w:rsidRDefault="003402BB" w:rsidP="00F43FE3">
      <w:pPr>
        <w:pStyle w:val="ConsPlusNormal"/>
        <w:ind w:firstLine="709"/>
        <w:jc w:val="both"/>
        <w:rPr>
          <w:rFonts w:ascii="Times New Roman" w:eastAsiaTheme="minorEastAsia" w:hAnsi="Times New Roman" w:cs="Times New Roman"/>
          <w:sz w:val="28"/>
          <w:szCs w:val="28"/>
        </w:rPr>
      </w:pPr>
      <w:r>
        <w:rPr>
          <w:rFonts w:ascii="Times New Roman" w:hAnsi="Times New Roman" w:cs="Times New Roman"/>
          <w:sz w:val="28"/>
        </w:rPr>
        <w:t>Размер коэффициента уровня расходов медицинской организации (</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 xml:space="preserve">) </m:t>
        </m:r>
      </m:oMath>
      <w:r>
        <w:rPr>
          <w:rFonts w:ascii="Times New Roman" w:hAnsi="Times New Roman" w:cs="Times New Roman"/>
          <w:bCs/>
          <w:sz w:val="28"/>
          <w:szCs w:val="28"/>
        </w:rPr>
        <w:t xml:space="preserve"> устанавливается в зависимости от значений коэффициента </w:t>
      </w:r>
      <w:r w:rsidRPr="0049011D">
        <w:rPr>
          <w:rFonts w:ascii="Times New Roman" w:eastAsiaTheme="minorEastAsia" w:hAnsi="Times New Roman" w:cs="Times New Roman"/>
          <w:sz w:val="28"/>
          <w:szCs w:val="28"/>
        </w:rPr>
        <w:t xml:space="preserve">дифференциации </w:t>
      </w:r>
      <w:proofErr w:type="spellStart"/>
      <w:r w:rsidRPr="0049011D">
        <w:rPr>
          <w:rFonts w:ascii="Times New Roman" w:eastAsiaTheme="minorEastAsia" w:hAnsi="Times New Roman" w:cs="Times New Roman"/>
          <w:sz w:val="28"/>
          <w:szCs w:val="28"/>
        </w:rPr>
        <w:t>подушевого</w:t>
      </w:r>
      <w:proofErr w:type="spellEnd"/>
      <w:r w:rsidRPr="0049011D">
        <w:rPr>
          <w:rFonts w:ascii="Times New Roman" w:eastAsiaTheme="minorEastAsia" w:hAnsi="Times New Roman" w:cs="Times New Roman"/>
          <w:sz w:val="28"/>
          <w:szCs w:val="28"/>
        </w:rPr>
        <w:t xml:space="preserve"> норматива, учитывающий особенности расселения и плотность населения территории, обслуживаемой </w:t>
      </w:r>
      <w:r w:rsidRPr="001E288C">
        <w:rPr>
          <w:rFonts w:ascii="Times New Roman" w:eastAsiaTheme="minorEastAsia" w:hAnsi="Times New Roman" w:cs="Times New Roman"/>
          <w:sz w:val="28"/>
          <w:szCs w:val="28"/>
          <w:lang w:val="en-US"/>
        </w:rPr>
        <w:t>k</w:t>
      </w:r>
      <w:r w:rsidRPr="0049011D">
        <w:rPr>
          <w:rFonts w:ascii="Times New Roman" w:eastAsiaTheme="minorEastAsia" w:hAnsi="Times New Roman" w:cs="Times New Roman"/>
          <w:sz w:val="28"/>
          <w:szCs w:val="28"/>
        </w:rPr>
        <w:t>-медицинской организацией (</w:t>
      </w: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 xml:space="preserve">ПН </m:t>
            </m:r>
            <m:r>
              <w:rPr>
                <w:rFonts w:ascii="Cambria Math" w:hAnsi="Cambria Math" w:cs="Times New Roman"/>
                <w:sz w:val="28"/>
                <w:szCs w:val="28"/>
                <w:lang w:val="en-US"/>
              </w:rPr>
              <m:t>k</m:t>
            </m:r>
            <m:r>
              <w:rPr>
                <w:rFonts w:ascii="Cambria Math" w:hAnsi="Cambria Math" w:cs="Times New Roman"/>
                <w:sz w:val="28"/>
                <w:szCs w:val="28"/>
              </w:rPr>
              <m:t xml:space="preserve"> </m:t>
            </m:r>
            <m:r>
              <w:rPr>
                <w:rFonts w:ascii="Cambria Math" w:hAnsi="Cambria Math"/>
                <w:sz w:val="28"/>
                <w:szCs w:val="28"/>
              </w:rPr>
              <m:t>амб</m:t>
            </m:r>
          </m:sub>
        </m:sSub>
      </m:oMath>
      <w:r w:rsidRPr="0049011D">
        <w:rPr>
          <w:rFonts w:ascii="Times New Roman" w:eastAsiaTheme="minorEastAsia" w:hAnsi="Times New Roman" w:cs="Times New Roman"/>
          <w:sz w:val="28"/>
          <w:szCs w:val="28"/>
        </w:rPr>
        <w:t>)</w:t>
      </w:r>
      <w:r w:rsidR="00901560">
        <w:rPr>
          <w:rFonts w:ascii="Times New Roman" w:eastAsiaTheme="minorEastAsia" w:hAnsi="Times New Roman" w:cs="Times New Roman"/>
          <w:sz w:val="28"/>
          <w:szCs w:val="28"/>
        </w:rPr>
        <w:t xml:space="preserve"> (далее – коэффициент плотности застрахованного населения).</w:t>
      </w:r>
      <w:r w:rsidRPr="0049011D">
        <w:rPr>
          <w:rFonts w:ascii="Times New Roman" w:eastAsiaTheme="minorEastAsia" w:hAnsi="Times New Roman" w:cs="Times New Roman"/>
          <w:sz w:val="28"/>
          <w:szCs w:val="28"/>
        </w:rPr>
        <w:t xml:space="preserve"> </w:t>
      </w:r>
      <w:r w:rsidR="00901560">
        <w:rPr>
          <w:rFonts w:ascii="Times New Roman" w:eastAsiaTheme="minorEastAsia" w:hAnsi="Times New Roman" w:cs="Times New Roman"/>
          <w:sz w:val="28"/>
          <w:szCs w:val="28"/>
        </w:rPr>
        <w:t xml:space="preserve">Медицинские организации объединяются в группы в соответствии со значениями коэффициента плотности застрахованного населения. Для каждой группы медицинских организаций устанавливается размер коэффициента уровня расходов </w:t>
      </w:r>
      <w:r w:rsidR="00901560">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901560">
        <w:rPr>
          <w:rFonts w:ascii="Times New Roman" w:hAnsi="Times New Roman" w:cs="Times New Roman"/>
          <w:bCs/>
          <w:sz w:val="28"/>
          <w:szCs w:val="28"/>
        </w:rPr>
        <w:t xml:space="preserve">, который применяется для расчета </w:t>
      </w:r>
      <w:proofErr w:type="spellStart"/>
      <w:r w:rsidR="00901560">
        <w:rPr>
          <w:rFonts w:ascii="Times New Roman" w:hAnsi="Times New Roman" w:cs="Times New Roman"/>
          <w:bCs/>
          <w:sz w:val="28"/>
          <w:szCs w:val="28"/>
        </w:rPr>
        <w:t>поду</w:t>
      </w:r>
      <w:r w:rsidR="00F43FE3">
        <w:rPr>
          <w:rFonts w:ascii="Times New Roman" w:hAnsi="Times New Roman" w:cs="Times New Roman"/>
          <w:bCs/>
          <w:sz w:val="28"/>
          <w:szCs w:val="28"/>
        </w:rPr>
        <w:t>шевых</w:t>
      </w:r>
      <w:proofErr w:type="spellEnd"/>
      <w:r w:rsidR="00F43FE3">
        <w:rPr>
          <w:rFonts w:ascii="Times New Roman" w:hAnsi="Times New Roman" w:cs="Times New Roman"/>
          <w:bCs/>
          <w:sz w:val="28"/>
          <w:szCs w:val="28"/>
        </w:rPr>
        <w:t xml:space="preserve"> нормативов финансирования. При этом среднее взвешенное значение </w:t>
      </w:r>
      <w:r w:rsidR="00F43FE3">
        <w:rPr>
          <w:rFonts w:ascii="Times New Roman" w:eastAsiaTheme="minorEastAsia" w:hAnsi="Times New Roman" w:cs="Times New Roman"/>
          <w:sz w:val="28"/>
          <w:szCs w:val="28"/>
        </w:rPr>
        <w:t xml:space="preserve">коэффициента уровня расходов по всем медицинским организациям с учетом прикрепленного к ним населения должно составлять </w:t>
      </w:r>
      <w:r w:rsidR="00364AE2">
        <w:rPr>
          <w:rFonts w:ascii="Times New Roman" w:eastAsiaTheme="minorEastAsia" w:hAnsi="Times New Roman" w:cs="Times New Roman"/>
          <w:sz w:val="28"/>
          <w:szCs w:val="28"/>
        </w:rPr>
        <w:t>единицу</w:t>
      </w:r>
      <w:r w:rsidR="00F43FE3">
        <w:rPr>
          <w:rFonts w:ascii="Times New Roman" w:eastAsiaTheme="minorEastAsia" w:hAnsi="Times New Roman" w:cs="Times New Roman"/>
          <w:sz w:val="28"/>
          <w:szCs w:val="28"/>
        </w:rPr>
        <w:t>.</w:t>
      </w:r>
    </w:p>
    <w:p w:rsidR="00F43FE3" w:rsidRPr="00497BCF" w:rsidRDefault="00F43FE3" w:rsidP="00F43FE3">
      <w:pPr>
        <w:pStyle w:val="ConsPlusNormal"/>
        <w:ind w:firstLine="709"/>
        <w:jc w:val="both"/>
        <w:rPr>
          <w:rFonts w:ascii="Times New Roman" w:hAnsi="Times New Roman" w:cs="Times New Roman"/>
          <w:bCs/>
          <w:sz w:val="28"/>
          <w:szCs w:val="28"/>
        </w:rPr>
      </w:pPr>
      <w:r>
        <w:rPr>
          <w:rFonts w:ascii="Times New Roman" w:eastAsiaTheme="minorEastAsia" w:hAnsi="Times New Roman" w:cs="Times New Roman"/>
          <w:sz w:val="28"/>
          <w:szCs w:val="28"/>
        </w:rPr>
        <w:t xml:space="preserve">Учитывая, что коэффициент уровня расходов </w:t>
      </w:r>
      <w:r>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Pr>
          <w:rFonts w:ascii="Times New Roman" w:hAnsi="Times New Roman" w:cs="Times New Roman"/>
          <w:sz w:val="28"/>
          <w:szCs w:val="28"/>
        </w:rPr>
        <w:t xml:space="preserve"> не может быть менее </w:t>
      </w:r>
      <w:r w:rsidR="00364AE2">
        <w:rPr>
          <w:rFonts w:ascii="Times New Roman" w:hAnsi="Times New Roman" w:cs="Times New Roman"/>
          <w:sz w:val="28"/>
          <w:szCs w:val="28"/>
        </w:rPr>
        <w:t>единицы</w:t>
      </w:r>
      <w:r>
        <w:rPr>
          <w:rFonts w:ascii="Times New Roman" w:hAnsi="Times New Roman" w:cs="Times New Roman"/>
          <w:sz w:val="28"/>
          <w:szCs w:val="28"/>
        </w:rPr>
        <w:t xml:space="preserve"> для центральных районных больниц</w:t>
      </w:r>
      <w:r w:rsidR="00364AE2">
        <w:rPr>
          <w:rFonts w:ascii="Times New Roman" w:hAnsi="Times New Roman" w:cs="Times New Roman"/>
          <w:sz w:val="28"/>
          <w:szCs w:val="28"/>
        </w:rPr>
        <w:t xml:space="preserve"> и районных больниц, обслуживающих взрослое население, а также медицинских организаций, обслуживающих только детское население, всем медицинских организаций области, имеющих прикрепленное население, </w:t>
      </w:r>
      <w:r w:rsidR="00364AE2">
        <w:rPr>
          <w:rFonts w:ascii="Times New Roman" w:eastAsiaTheme="minorEastAsia" w:hAnsi="Times New Roman" w:cs="Times New Roman"/>
          <w:sz w:val="28"/>
          <w:szCs w:val="28"/>
        </w:rPr>
        <w:t xml:space="preserve">коэффициент уровня расходов </w:t>
      </w:r>
      <w:r w:rsidR="00364AE2">
        <w:rPr>
          <w:rFonts w:ascii="Times New Roman" w:hAnsi="Times New Roman" w:cs="Times New Roman"/>
          <w:sz w:val="28"/>
        </w:rPr>
        <w:t>(</w:t>
      </w:r>
      <m:oMath>
        <m:sSub>
          <m:sSubPr>
            <m:ctrlPr>
              <w:rPr>
                <w:rFonts w:ascii="Cambria Math" w:hAnsi="Cambria Math"/>
                <w:bCs/>
                <w:i/>
                <w:sz w:val="28"/>
                <w:szCs w:val="28"/>
              </w:rPr>
            </m:ctrlPr>
          </m:sSubPr>
          <m:e>
            <m:r>
              <w:rPr>
                <w:rFonts w:ascii="Cambria Math" w:hAnsi="Cambria Math"/>
                <w:sz w:val="28"/>
                <w:szCs w:val="28"/>
              </w:rPr>
              <m:t>КД</m:t>
            </m:r>
          </m:e>
          <m:sub>
            <m:r>
              <w:rPr>
                <w:rFonts w:ascii="Cambria Math" w:hAnsi="Cambria Math"/>
                <w:sz w:val="28"/>
                <w:szCs w:val="28"/>
              </w:rPr>
              <m:t>ур k</m:t>
            </m:r>
          </m:sub>
        </m:sSub>
        <m:r>
          <w:rPr>
            <w:rFonts w:ascii="Cambria Math" w:hAnsi="Cambria Math"/>
            <w:sz w:val="28"/>
            <w:szCs w:val="28"/>
          </w:rPr>
          <m:t>)</m:t>
        </m:r>
      </m:oMath>
      <w:r w:rsidR="00364AE2">
        <w:rPr>
          <w:rFonts w:ascii="Times New Roman" w:hAnsi="Times New Roman" w:cs="Times New Roman"/>
          <w:sz w:val="28"/>
          <w:szCs w:val="28"/>
        </w:rPr>
        <w:t xml:space="preserve"> проставляется равным единице.</w:t>
      </w:r>
    </w:p>
    <w:p w:rsidR="00901560" w:rsidRDefault="00901560" w:rsidP="00901560">
      <w:pPr>
        <w:pStyle w:val="ConsPlusNormal"/>
        <w:ind w:firstLine="709"/>
        <w:jc w:val="both"/>
        <w:rPr>
          <w:rFonts w:ascii="Times New Roman" w:hAnsi="Times New Roman" w:cs="Times New Roman"/>
          <w:sz w:val="28"/>
        </w:rPr>
      </w:pPr>
    </w:p>
    <w:p w:rsidR="00BD4B59" w:rsidRPr="000823A7" w:rsidRDefault="00901560" w:rsidP="00901560">
      <w:pPr>
        <w:pStyle w:val="ConsPlusNormal"/>
        <w:ind w:firstLine="709"/>
        <w:jc w:val="both"/>
        <w:rPr>
          <w:rFonts w:ascii="Times New Roman" w:hAnsi="Times New Roman" w:cs="Times New Roman"/>
          <w:sz w:val="28"/>
        </w:rPr>
      </w:pPr>
      <w:r>
        <w:rPr>
          <w:rFonts w:ascii="Times New Roman" w:hAnsi="Times New Roman" w:cs="Times New Roman"/>
          <w:sz w:val="28"/>
        </w:rPr>
        <w:t xml:space="preserve">3.4.3.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D1383C"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D1383C"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D1383C"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D1383C"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5916AB" w:rsidRPr="00B3096E" w:rsidRDefault="00C95CB1" w:rsidP="005B0574">
      <w:pPr>
        <w:pStyle w:val="ConsPlusNormal"/>
        <w:ind w:firstLine="708"/>
        <w:jc w:val="both"/>
        <w:rPr>
          <w:i/>
          <w:color w:val="000000" w:themeColor="text1"/>
          <w:sz w:val="28"/>
          <w:szCs w:val="28"/>
        </w:rPr>
      </w:pPr>
      <w:proofErr w:type="gramStart"/>
      <w:r w:rsidRPr="00EF0A91">
        <w:rPr>
          <w:rFonts w:ascii="Times New Roman" w:hAnsi="Times New Roman" w:cs="Times New Roman"/>
          <w:bCs/>
          <w:color w:val="000000" w:themeColor="text1"/>
          <w:sz w:val="28"/>
        </w:rPr>
        <w:t xml:space="preserve">Для медицинских организаций, находящихся в рабочих поселках, 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000000" w:themeColor="text1"/>
                <w:sz w:val="28"/>
                <w:szCs w:val="28"/>
              </w:rPr>
            </m:ctrlPr>
          </m:sSubPr>
          <m:e>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e>
          <m:sub>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oMath>
      <w:r w:rsidRPr="00EF0A91">
        <w:rPr>
          <w:rFonts w:ascii="Times New Roman" w:hAnsi="Times New Roman" w:cs="Times New Roman"/>
          <w:bCs/>
          <w:color w:val="000000" w:themeColor="text1"/>
          <w:sz w:val="28"/>
          <w:szCs w:val="28"/>
        </w:rPr>
        <w:t xml:space="preserve">в зависимости уровня расходов на содержание медицинской организации </w:t>
      </w:r>
      <w:r w:rsidR="00C01B6E">
        <w:rPr>
          <w:rFonts w:ascii="Times New Roman" w:hAnsi="Times New Roman" w:cs="Times New Roman"/>
          <w:bCs/>
          <w:color w:val="000000" w:themeColor="text1"/>
          <w:sz w:val="28"/>
          <w:szCs w:val="28"/>
        </w:rPr>
        <w:t xml:space="preserve">и с учетом статуса </w:t>
      </w:r>
      <w:r w:rsidR="005B0574">
        <w:rPr>
          <w:rFonts w:ascii="Times New Roman" w:hAnsi="Times New Roman" w:cs="Times New Roman"/>
          <w:bCs/>
          <w:color w:val="000000" w:themeColor="text1"/>
          <w:sz w:val="28"/>
          <w:szCs w:val="28"/>
        </w:rPr>
        <w:t xml:space="preserve">моногорода: </w:t>
      </w:r>
      <w:r w:rsidR="000C7FBC">
        <w:rPr>
          <w:rFonts w:ascii="Times New Roman" w:hAnsi="Times New Roman" w:cs="Times New Roman"/>
          <w:bCs/>
          <w:color w:val="000000" w:themeColor="text1"/>
          <w:sz w:val="28"/>
          <w:szCs w:val="28"/>
        </w:rPr>
        <w:t xml:space="preserve">для медицинской организации, имеющей самые большие расходы на содержание, устанавливается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0C7FBC">
        <w:rPr>
          <w:rFonts w:ascii="Times New Roman" w:hAnsi="Times New Roman" w:cs="Times New Roman"/>
          <w:bCs/>
          <w:color w:val="000000" w:themeColor="text1"/>
          <w:sz w:val="28"/>
          <w:szCs w:val="28"/>
          <w:lang w:eastAsia="en-US"/>
        </w:rPr>
        <w:t xml:space="preserve"> </w:t>
      </w:r>
      <w:r w:rsidRPr="00EF0A91">
        <w:rPr>
          <w:rFonts w:ascii="Times New Roman" w:hAnsi="Times New Roman" w:cs="Times New Roman"/>
          <w:bCs/>
          <w:color w:val="000000" w:themeColor="text1"/>
          <w:sz w:val="28"/>
          <w:szCs w:val="28"/>
        </w:rPr>
        <w:t xml:space="preserve">в </w:t>
      </w:r>
      <w:r w:rsidR="000C7FBC">
        <w:rPr>
          <w:rFonts w:ascii="Times New Roman" w:hAnsi="Times New Roman" w:cs="Times New Roman"/>
          <w:bCs/>
          <w:color w:val="000000" w:themeColor="text1"/>
          <w:sz w:val="28"/>
          <w:szCs w:val="28"/>
        </w:rPr>
        <w:t xml:space="preserve">размере 1,55, </w:t>
      </w:r>
      <w:r w:rsidR="005B0574">
        <w:rPr>
          <w:rFonts w:ascii="Times New Roman" w:hAnsi="Times New Roman" w:cs="Times New Roman"/>
          <w:bCs/>
          <w:color w:val="000000" w:themeColor="text1"/>
          <w:sz w:val="28"/>
          <w:szCs w:val="28"/>
        </w:rPr>
        <w:t>для медицинской организации, имеющей статус моногорода, устанавливается</w:t>
      </w:r>
      <w:proofErr w:type="gramEnd"/>
      <w:r w:rsidR="005B0574">
        <w:rPr>
          <w:rFonts w:ascii="Times New Roman" w:hAnsi="Times New Roman" w:cs="Times New Roman"/>
          <w:bCs/>
          <w:color w:val="000000" w:themeColor="text1"/>
          <w:sz w:val="28"/>
          <w:szCs w:val="28"/>
        </w:rPr>
        <w:t xml:space="preserve"> </w:t>
      </w:r>
      <m:oMath>
        <m:sSub>
          <m:sSubPr>
            <m:ctrlPr>
              <w:rPr>
                <w:rFonts w:ascii="Cambria Math" w:eastAsia="MS Mincho" w:hAnsi="Cambria Math" w:cs="Times New Roman"/>
                <w:bCs/>
                <w:i/>
                <w:color w:val="000000" w:themeColor="text1"/>
                <w:sz w:val="28"/>
                <w:szCs w:val="28"/>
                <w:lang w:eastAsia="en-US"/>
              </w:rPr>
            </m:ctrlPr>
          </m:sSubPr>
          <m:e>
            <m:r>
              <w:rPr>
                <w:rFonts w:ascii="Cambria Math" w:hAnsi="Cambria Math"/>
                <w:color w:val="000000" w:themeColor="text1"/>
                <w:sz w:val="28"/>
                <w:szCs w:val="28"/>
              </w:rPr>
              <m:t>КД</m:t>
            </m:r>
          </m:e>
          <m:sub>
            <m:r>
              <w:rPr>
                <w:rFonts w:ascii="Cambria Math" w:hAnsi="Cambria Math"/>
                <w:color w:val="000000" w:themeColor="text1"/>
                <w:sz w:val="28"/>
                <w:szCs w:val="28"/>
              </w:rPr>
              <m:t xml:space="preserve">от </m:t>
            </m:r>
          </m:sub>
        </m:sSub>
      </m:oMath>
      <w:r w:rsidR="005B0574">
        <w:rPr>
          <w:rFonts w:ascii="Times New Roman" w:hAnsi="Times New Roman" w:cs="Times New Roman"/>
          <w:bCs/>
          <w:color w:val="000000" w:themeColor="text1"/>
          <w:sz w:val="28"/>
          <w:szCs w:val="28"/>
          <w:lang w:eastAsia="en-US"/>
        </w:rPr>
        <w:t xml:space="preserve"> </w:t>
      </w:r>
      <w:r w:rsidR="005B0574" w:rsidRPr="00EF0A91">
        <w:rPr>
          <w:rFonts w:ascii="Times New Roman" w:hAnsi="Times New Roman" w:cs="Times New Roman"/>
          <w:bCs/>
          <w:color w:val="000000" w:themeColor="text1"/>
          <w:sz w:val="28"/>
          <w:szCs w:val="28"/>
        </w:rPr>
        <w:t xml:space="preserve">в </w:t>
      </w:r>
      <w:r w:rsidR="005B0574">
        <w:rPr>
          <w:rFonts w:ascii="Times New Roman" w:hAnsi="Times New Roman" w:cs="Times New Roman"/>
          <w:bCs/>
          <w:color w:val="000000" w:themeColor="text1"/>
          <w:sz w:val="28"/>
          <w:szCs w:val="28"/>
        </w:rPr>
        <w:t>размере 1,45.</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m:t>
            </m:r>
          </m:sub>
        </m:sSub>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D1383C" w:rsidP="00837F86">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D1383C" w:rsidP="00872FFE">
      <w:pPr>
        <w:pStyle w:val="ConsPlusNormal"/>
        <w:ind w:firstLine="709"/>
        <w:jc w:val="both"/>
        <w:rPr>
          <w:rFonts w:ascii="Times New Roman" w:hAnsi="Times New Roman" w:cs="Times New Roman"/>
          <w:bCs/>
          <w:sz w:val="28"/>
        </w:rPr>
      </w:pPr>
      <m:oMath>
        <m:sSub>
          <m:sSubPr>
            <m:ctrlPr>
              <w:rPr>
                <w:rFonts w:ascii="Cambria Math" w:eastAsia="MS Mincho" w:hAnsi="Cambria Math" w:cs="Times New Roman"/>
                <w:bCs/>
                <w:i/>
                <w:sz w:val="28"/>
                <w:szCs w:val="28"/>
                <w:lang w:eastAsia="en-US"/>
              </w:rPr>
            </m:ctrlPr>
          </m:sSubPr>
          <m:e>
            <m:r>
              <w:rPr>
                <w:rFonts w:ascii="Cambria Math" w:hAnsi="Cambria Math"/>
                <w:sz w:val="28"/>
                <w:szCs w:val="28"/>
              </w:rPr>
              <m:t>КД</m:t>
            </m:r>
          </m:e>
          <m:sub>
            <m:r>
              <w:rPr>
                <w:rFonts w:ascii="Cambria Math" w:hAnsi="Cambria Math"/>
                <w:sz w:val="28"/>
                <w:szCs w:val="28"/>
              </w:rPr>
              <m:t xml:space="preserve">от k </m:t>
            </m:r>
          </m:sub>
        </m:sSub>
      </m:oMath>
      <w:r w:rsidR="00837F86">
        <w:rPr>
          <w:rFonts w:ascii="Times New Roman" w:hAnsi="Times New Roman" w:cs="Times New Roman"/>
          <w:sz w:val="28"/>
          <w:szCs w:val="28"/>
        </w:rPr>
        <w:t xml:space="preserve"> </w:t>
      </w:r>
      <m:oMath>
        <m:r>
          <w:rPr>
            <w:rFonts w:ascii="Cambria Math" w:hAnsi="Cambria Math" w:cs="Times New Roman"/>
            <w:sz w:val="28"/>
          </w:rPr>
          <m:t>-</m:t>
        </m:r>
      </m:oMath>
      <w:r w:rsidR="00837F86">
        <w:rPr>
          <w:rFonts w:ascii="Times New Roman" w:hAnsi="Times New Roman" w:cs="Times New Roman"/>
          <w:sz w:val="28"/>
          <w:szCs w:val="28"/>
        </w:rPr>
        <w:t xml:space="preserve"> </w:t>
      </w:r>
      <w:r w:rsidR="00837F86" w:rsidRPr="008F72D9">
        <w:rPr>
          <w:rFonts w:ascii="Times New Roman" w:hAnsi="Times New Roman" w:cs="Times New Roman"/>
          <w:sz w:val="28"/>
          <w:szCs w:val="28"/>
        </w:rPr>
        <w:t xml:space="preserve">коэффициент дифференциации на </w:t>
      </w:r>
      <w:r w:rsidR="00837F86"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sidR="00837F86">
        <w:rPr>
          <w:rFonts w:ascii="Times New Roman" w:hAnsi="Times New Roman" w:cs="Times New Roman"/>
          <w:sz w:val="28"/>
          <w:szCs w:val="28"/>
        </w:rPr>
        <w:t>ах с численностью населения до 2</w:t>
      </w:r>
      <w:r w:rsidR="00837F86" w:rsidRPr="00030233">
        <w:rPr>
          <w:rFonts w:ascii="Times New Roman" w:hAnsi="Times New Roman" w:cs="Times New Roman"/>
          <w:sz w:val="28"/>
          <w:szCs w:val="28"/>
        </w:rPr>
        <w:t>0 тысяч чело</w:t>
      </w:r>
      <w:r w:rsidR="00837F86">
        <w:rPr>
          <w:rFonts w:ascii="Times New Roman" w:hAnsi="Times New Roman" w:cs="Times New Roman"/>
          <w:sz w:val="28"/>
          <w:szCs w:val="28"/>
        </w:rPr>
        <w:t xml:space="preserve">век и расходов на их содержание, </w:t>
      </w:r>
      <w:r w:rsidR="00837F86"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00837F86"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00837F86" w:rsidRPr="008F72D9">
        <w:rPr>
          <w:rFonts w:ascii="Times New Roman" w:hAnsi="Times New Roman" w:cs="Times New Roman"/>
          <w:sz w:val="28"/>
          <w:szCs w:val="28"/>
        </w:rPr>
        <w:t>.</w:t>
      </w:r>
    </w:p>
    <w:p w:rsidR="00837F86" w:rsidRDefault="00D1383C" w:rsidP="008F7201">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D1383C" w:rsidP="008F7201">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2E28D9" w:rsidRPr="00C9319F" w:rsidRDefault="008F7201" w:rsidP="00A572DE">
      <w:pPr>
        <w:autoSpaceDE w:val="0"/>
        <w:autoSpaceDN w:val="0"/>
        <w:adjustRightInd w:val="0"/>
        <w:ind w:firstLine="708"/>
        <w:jc w:val="both"/>
        <w:rPr>
          <w:rFonts w:eastAsiaTheme="minorHAnsi"/>
          <w:color w:val="000000" w:themeColor="text1"/>
          <w:sz w:val="28"/>
          <w:szCs w:val="28"/>
          <w:lang w:eastAsia="en-US"/>
        </w:rPr>
      </w:pPr>
      <w:r w:rsidRPr="00C9319F">
        <w:rPr>
          <w:color w:val="000000" w:themeColor="text1"/>
          <w:sz w:val="28"/>
          <w:szCs w:val="28"/>
        </w:rPr>
        <w:t>3.</w:t>
      </w:r>
      <w:r w:rsidR="00F077C1" w:rsidRPr="00C9319F">
        <w:rPr>
          <w:color w:val="000000" w:themeColor="text1"/>
          <w:sz w:val="28"/>
          <w:szCs w:val="28"/>
        </w:rPr>
        <w:t>5</w:t>
      </w:r>
      <w:r w:rsidRPr="00C9319F">
        <w:rPr>
          <w:color w:val="000000" w:themeColor="text1"/>
          <w:sz w:val="28"/>
          <w:szCs w:val="28"/>
        </w:rPr>
        <w:t xml:space="preserve">. </w:t>
      </w:r>
      <w:proofErr w:type="gramStart"/>
      <w:r w:rsidR="002E28D9" w:rsidRPr="008F7201">
        <w:rPr>
          <w:sz w:val="28"/>
          <w:szCs w:val="28"/>
        </w:rPr>
        <w:t xml:space="preserve">В </w:t>
      </w:r>
      <w:proofErr w:type="spellStart"/>
      <w:r w:rsidR="002E28D9" w:rsidRPr="008F7201">
        <w:rPr>
          <w:sz w:val="28"/>
          <w:szCs w:val="28"/>
        </w:rPr>
        <w:t>подушевом</w:t>
      </w:r>
      <w:proofErr w:type="spellEnd"/>
      <w:r w:rsidR="002E28D9" w:rsidRPr="008F7201">
        <w:rPr>
          <w:sz w:val="28"/>
          <w:szCs w:val="28"/>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w:t>
      </w:r>
      <w:r w:rsidR="00074AC7">
        <w:rPr>
          <w:sz w:val="28"/>
          <w:szCs w:val="28"/>
        </w:rPr>
        <w:t xml:space="preserve"> </w:t>
      </w:r>
      <w:r w:rsidR="00074AC7">
        <w:rPr>
          <w:rFonts w:eastAsiaTheme="minorHAnsi"/>
          <w:sz w:val="28"/>
          <w:szCs w:val="28"/>
          <w:lang w:eastAsia="en-US"/>
        </w:rPr>
        <w:t xml:space="preserve">на заработную плату, начисления на оплату труда, прочие выплаты, приобретение лекарственных </w:t>
      </w:r>
      <w:r w:rsidR="00074AC7">
        <w:rPr>
          <w:rFonts w:eastAsiaTheme="minorHAnsi"/>
          <w:sz w:val="28"/>
          <w:szCs w:val="28"/>
          <w:lang w:eastAsia="en-US"/>
        </w:rPr>
        <w:lastRenderedPageBreak/>
        <w:t>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w:t>
      </w:r>
      <w:proofErr w:type="gramEnd"/>
      <w:r w:rsidR="00074AC7">
        <w:rPr>
          <w:rFonts w:eastAsiaTheme="minorHAnsi"/>
          <w:sz w:val="28"/>
          <w:szCs w:val="28"/>
          <w:lang w:eastAsia="en-US"/>
        </w:rPr>
        <w:t xml:space="preserve"> (</w:t>
      </w:r>
      <w:proofErr w:type="gramStart"/>
      <w:r w:rsidR="00074AC7">
        <w:rPr>
          <w:rFonts w:eastAsiaTheme="minorHAnsi"/>
          <w:sz w:val="28"/>
          <w:szCs w:val="28"/>
          <w:lang w:eastAsia="en-US"/>
        </w:rPr>
        <w:t>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w:t>
      </w:r>
      <w:proofErr w:type="gramEnd"/>
      <w:r w:rsidR="00074AC7">
        <w:rPr>
          <w:rFonts w:eastAsiaTheme="minorHAnsi"/>
          <w:sz w:val="28"/>
          <w:szCs w:val="28"/>
          <w:lang w:eastAsia="en-US"/>
        </w:rPr>
        <w:t>,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w:t>
      </w:r>
      <w:r w:rsidR="002E28D9" w:rsidRPr="008F7201">
        <w:rPr>
          <w:rFonts w:eastAsiaTheme="minorHAnsi"/>
          <w:sz w:val="28"/>
          <w:szCs w:val="28"/>
        </w:rPr>
        <w:t xml:space="preserve">, </w:t>
      </w:r>
      <w:r w:rsidR="002E28D9" w:rsidRPr="008F7201">
        <w:rPr>
          <w:sz w:val="28"/>
          <w:szCs w:val="28"/>
        </w:rPr>
        <w:t xml:space="preserve">согласно части 7 статьи 35 Федерального закона от 29.11.2010 № 326-ФЗ «Об обязательном </w:t>
      </w:r>
      <w:r w:rsidR="002E28D9" w:rsidRPr="00C9319F">
        <w:rPr>
          <w:color w:val="000000" w:themeColor="text1"/>
          <w:sz w:val="28"/>
          <w:szCs w:val="28"/>
        </w:rPr>
        <w:t>медицинском стра</w:t>
      </w:r>
      <w:r w:rsidR="00541FAF" w:rsidRPr="00C9319F">
        <w:rPr>
          <w:color w:val="000000" w:themeColor="text1"/>
          <w:sz w:val="28"/>
          <w:szCs w:val="28"/>
        </w:rPr>
        <w:t>ховании в Российской Федерации</w:t>
      </w:r>
      <w:r w:rsidR="00AE60ED" w:rsidRPr="00C9319F">
        <w:rPr>
          <w:color w:val="000000" w:themeColor="text1"/>
          <w:sz w:val="28"/>
          <w:szCs w:val="28"/>
        </w:rPr>
        <w:t>.</w:t>
      </w:r>
    </w:p>
    <w:p w:rsidR="00767AA7" w:rsidRPr="00C9319F" w:rsidRDefault="00767AA7" w:rsidP="008F7201">
      <w:pPr>
        <w:pStyle w:val="a5"/>
        <w:spacing w:after="0" w:line="240" w:lineRule="auto"/>
        <w:ind w:left="0" w:firstLine="709"/>
        <w:jc w:val="both"/>
        <w:rPr>
          <w:rFonts w:ascii="Times New Roman" w:hAnsi="Times New Roman"/>
          <w:bCs/>
          <w:color w:val="000000" w:themeColor="text1"/>
          <w:sz w:val="28"/>
          <w:szCs w:val="28"/>
          <w:lang w:val="ru-RU"/>
        </w:rPr>
      </w:pPr>
    </w:p>
    <w:p w:rsidR="00F1182C" w:rsidRPr="00C9319F" w:rsidRDefault="00F1182C" w:rsidP="00F1182C">
      <w:pPr>
        <w:tabs>
          <w:tab w:val="left" w:pos="709"/>
        </w:tabs>
        <w:jc w:val="both"/>
        <w:rPr>
          <w:bCs/>
          <w:color w:val="000000" w:themeColor="text1"/>
          <w:sz w:val="28"/>
          <w:szCs w:val="28"/>
        </w:rPr>
      </w:pPr>
      <w:r w:rsidRPr="00C9319F">
        <w:rPr>
          <w:bCs/>
          <w:color w:val="000000" w:themeColor="text1"/>
          <w:sz w:val="28"/>
          <w:szCs w:val="28"/>
        </w:rPr>
        <w:tab/>
      </w:r>
      <w:r w:rsidR="00F077C1" w:rsidRPr="00C9319F">
        <w:rPr>
          <w:bCs/>
          <w:color w:val="000000" w:themeColor="text1"/>
          <w:sz w:val="28"/>
          <w:szCs w:val="28"/>
        </w:rPr>
        <w:t>3.6</w:t>
      </w:r>
      <w:r w:rsidR="008F7201" w:rsidRPr="00C9319F">
        <w:rPr>
          <w:bCs/>
          <w:color w:val="000000" w:themeColor="text1"/>
          <w:sz w:val="28"/>
          <w:szCs w:val="28"/>
        </w:rPr>
        <w:t xml:space="preserve">. </w:t>
      </w:r>
      <w:r w:rsidRPr="00C9319F">
        <w:rPr>
          <w:bCs/>
          <w:color w:val="000000" w:themeColor="text1"/>
          <w:sz w:val="28"/>
          <w:szCs w:val="28"/>
        </w:rPr>
        <w:t xml:space="preserve">Размер финансового обеспечения </w:t>
      </w:r>
      <w:r w:rsidRPr="00C9319F">
        <w:rPr>
          <w:bCs/>
          <w:color w:val="000000" w:themeColor="text1"/>
          <w:sz w:val="28"/>
          <w:szCs w:val="28"/>
          <w:lang w:val="en-US"/>
        </w:rPr>
        <w:t>k</w:t>
      </w:r>
      <w:r w:rsidRPr="00C9319F">
        <w:rPr>
          <w:bCs/>
          <w:color w:val="000000" w:themeColor="text1"/>
          <w:sz w:val="28"/>
          <w:szCs w:val="28"/>
        </w:rPr>
        <w:t>-медицинской организации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 амб </m:t>
            </m:r>
            <m:r>
              <w:rPr>
                <w:rFonts w:ascii="Cambria Math" w:hAnsi="Cambria Math"/>
                <w:color w:val="000000" w:themeColor="text1"/>
                <w:sz w:val="28"/>
                <w:szCs w:val="28"/>
                <w:lang w:val="en-US"/>
              </w:rPr>
              <m:t>k</m:t>
            </m:r>
          </m:sub>
        </m:sSub>
      </m:oMath>
      <w:r w:rsidRPr="00C9319F">
        <w:rPr>
          <w:bCs/>
          <w:color w:val="000000" w:themeColor="text1"/>
          <w:sz w:val="28"/>
          <w:szCs w:val="28"/>
        </w:rPr>
        <w:t>), имеющей прикрепившихся лиц, за медицинскую помощь, оказанную в амбулаторных условиях, определяется по следующей формуле:</w:t>
      </w:r>
    </w:p>
    <w:p w:rsidR="00F1182C" w:rsidRPr="00C9319F" w:rsidRDefault="00F1182C" w:rsidP="00F1182C">
      <w:pPr>
        <w:tabs>
          <w:tab w:val="left" w:pos="1276"/>
        </w:tabs>
        <w:ind w:firstLine="709"/>
        <w:jc w:val="both"/>
        <w:rPr>
          <w:bCs/>
          <w:color w:val="000000" w:themeColor="text1"/>
          <w:sz w:val="28"/>
          <w:szCs w:val="28"/>
        </w:rPr>
      </w:pPr>
    </w:p>
    <w:p w:rsidR="00F1182C" w:rsidRPr="00C9319F" w:rsidRDefault="00D1383C" w:rsidP="00F1182C">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C61AB7">
        <w:rPr>
          <w:bCs/>
          <w:color w:val="000000" w:themeColor="text1"/>
          <w:sz w:val="28"/>
          <w:szCs w:val="28"/>
        </w:rPr>
        <w:t xml:space="preserve"> </w:t>
      </w:r>
      <w:r w:rsidR="00F1182C"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F1182C" w:rsidRPr="00C9319F">
        <w:rPr>
          <w:bCs/>
          <w:color w:val="000000" w:themeColor="text1"/>
          <w:sz w:val="28"/>
          <w:szCs w:val="28"/>
        </w:rPr>
        <w:t xml:space="preserve"> </w:t>
      </w:r>
      <w:r w:rsidR="00C61AB7">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C61AB7">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F1182C"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391F11">
        <w:rPr>
          <w:color w:val="000000" w:themeColor="text1"/>
          <w:sz w:val="28"/>
          <w:szCs w:val="28"/>
        </w:rPr>
        <w:t>-</w:t>
      </w:r>
      <w:r w:rsidR="00F1182C" w:rsidRPr="00C9319F">
        <w:rPr>
          <w:bCs/>
          <w:color w:val="000000" w:themeColor="text1"/>
          <w:sz w:val="28"/>
          <w:szCs w:val="28"/>
        </w:rPr>
        <w:t xml:space="preserve"> </w:t>
      </w:r>
      <w:r w:rsidR="00391F11">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F1182C" w:rsidRPr="00C9319F">
        <w:rPr>
          <w:bCs/>
          <w:color w:val="000000" w:themeColor="text1"/>
          <w:sz w:val="28"/>
          <w:szCs w:val="28"/>
        </w:rPr>
        <w:t xml:space="preserve"> где</w:t>
      </w:r>
    </w:p>
    <w:p w:rsidR="00F1182C" w:rsidRPr="00C9319F" w:rsidRDefault="00F1182C" w:rsidP="00F1182C">
      <w:pPr>
        <w:tabs>
          <w:tab w:val="left" w:pos="1276"/>
        </w:tabs>
        <w:ind w:firstLine="709"/>
        <w:jc w:val="both"/>
        <w:rPr>
          <w:bCs/>
          <w:color w:val="000000" w:themeColor="text1"/>
          <w:sz w:val="28"/>
          <w:szCs w:val="28"/>
        </w:rPr>
      </w:pPr>
    </w:p>
    <w:p w:rsidR="00C9319F" w:rsidRPr="00C9319F" w:rsidRDefault="00D1383C" w:rsidP="00F1182C">
      <w:pPr>
        <w:tabs>
          <w:tab w:val="left" w:pos="1276"/>
        </w:tabs>
        <w:ind w:firstLine="709"/>
        <w:jc w:val="both"/>
        <w:rPr>
          <w:i/>
          <w:color w:val="000000" w:themeColor="text1"/>
          <w:sz w:val="28"/>
          <w:szCs w:val="28"/>
        </w:rPr>
      </w:pP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k</m:t>
            </m:r>
          </m:sub>
        </m:sSub>
      </m:oMath>
      <w:r w:rsidR="00F1182C" w:rsidRPr="00C9319F">
        <w:rPr>
          <w:bCs/>
          <w:color w:val="000000" w:themeColor="text1"/>
          <w:sz w:val="28"/>
          <w:szCs w:val="28"/>
        </w:rPr>
        <w:t xml:space="preserve"> – дифференцированный подушевой норматив для </w:t>
      </w:r>
      <w:r w:rsidR="00F1182C" w:rsidRPr="00C9319F">
        <w:rPr>
          <w:bCs/>
          <w:color w:val="000000" w:themeColor="text1"/>
          <w:sz w:val="28"/>
          <w:szCs w:val="28"/>
          <w:lang w:val="en-US"/>
        </w:rPr>
        <w:t>k</w:t>
      </w:r>
      <w:r w:rsidR="00F1182C" w:rsidRPr="00C9319F">
        <w:rPr>
          <w:bCs/>
          <w:color w:val="000000" w:themeColor="text1"/>
          <w:sz w:val="28"/>
          <w:szCs w:val="28"/>
        </w:rPr>
        <w:t>-медицинской организации, рублей;</w:t>
      </w:r>
      <w:r w:rsidR="00F1182C" w:rsidRPr="00C9319F">
        <w:rPr>
          <w:i/>
          <w:color w:val="000000" w:themeColor="text1"/>
          <w:sz w:val="28"/>
          <w:szCs w:val="28"/>
        </w:rPr>
        <w:t xml:space="preserve"> </w:t>
      </w:r>
    </w:p>
    <w:p w:rsidR="00D10469" w:rsidRPr="004771A9" w:rsidRDefault="00D1383C" w:rsidP="00F1182C">
      <w:pPr>
        <w:tabs>
          <w:tab w:val="left" w:pos="1276"/>
        </w:tab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D10469" w:rsidRPr="00C456EE">
        <w:rPr>
          <w:sz w:val="28"/>
          <w:szCs w:val="28"/>
        </w:rPr>
        <w:t xml:space="preserve">численность прикрепившихся к </w:t>
      </w:r>
      <w:r w:rsidR="00D10469" w:rsidRPr="00C456EE">
        <w:rPr>
          <w:sz w:val="28"/>
          <w:szCs w:val="28"/>
          <w:lang w:val="en-US"/>
        </w:rPr>
        <w:t>k</w:t>
      </w:r>
      <w:r w:rsidR="00D10469" w:rsidRPr="00C456EE">
        <w:rPr>
          <w:sz w:val="28"/>
          <w:szCs w:val="28"/>
        </w:rPr>
        <w:t>-</w:t>
      </w:r>
      <w:r w:rsidR="00915A95" w:rsidRPr="00C456EE">
        <w:rPr>
          <w:sz w:val="28"/>
          <w:szCs w:val="28"/>
        </w:rPr>
        <w:t>медицинской организации</w:t>
      </w:r>
      <w:r w:rsidR="004A49E7">
        <w:rPr>
          <w:sz w:val="28"/>
          <w:szCs w:val="28"/>
        </w:rPr>
        <w:t>, человек</w:t>
      </w:r>
      <w:r w:rsidR="00915A95" w:rsidRPr="00C456EE">
        <w:rPr>
          <w:sz w:val="28"/>
          <w:szCs w:val="28"/>
        </w:rPr>
        <w:t>;</w:t>
      </w:r>
    </w:p>
    <w:p w:rsidR="00223BAA" w:rsidRPr="00313D70" w:rsidRDefault="00D1383C"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8F72D9">
        <w:rPr>
          <w:rFonts w:ascii="Times New Roman" w:hAnsi="Times New Roman" w:cs="Times New Roman"/>
          <w:sz w:val="28"/>
        </w:rPr>
        <w:t xml:space="preserve"> средств, направляемых на финансовое обеспечение фельдшерских</w:t>
      </w:r>
      <w:r w:rsidR="000670CD">
        <w:rPr>
          <w:rFonts w:ascii="Times New Roman" w:hAnsi="Times New Roman" w:cs="Times New Roman"/>
          <w:sz w:val="28"/>
        </w:rPr>
        <w:t xml:space="preserve"> здравпунктов</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8A20EE" w:rsidRDefault="00D1383C" w:rsidP="008A20EE">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k </m:t>
            </m:r>
          </m:sub>
        </m:sSub>
        <m:r>
          <w:rPr>
            <w:rFonts w:ascii="Cambria Math" w:hAnsi="Cambria Math" w:cs="Times New Roman"/>
            <w:sz w:val="28"/>
          </w:rPr>
          <m:t xml:space="preserve">-  </m:t>
        </m:r>
      </m:oMath>
      <w:r w:rsidR="008A20EE">
        <w:rPr>
          <w:rFonts w:ascii="Times New Roman" w:hAnsi="Times New Roman"/>
          <w:sz w:val="28"/>
          <w:szCs w:val="28"/>
        </w:rPr>
        <w:t>объем</w:t>
      </w:r>
      <w:r w:rsidR="008A20EE">
        <w:rPr>
          <w:rFonts w:ascii="Times New Roman" w:hAnsi="Times New Roman"/>
          <w:sz w:val="28"/>
        </w:rPr>
        <w:t xml:space="preserve"> средств, направляемых на оплату проведения профилактических медицинских осмотров в соответствии с нормативами, </w:t>
      </w:r>
      <w:r w:rsidR="008A20EE" w:rsidRPr="0006402B">
        <w:rPr>
          <w:rFonts w:ascii="Times New Roman" w:hAnsi="Times New Roman"/>
          <w:sz w:val="28"/>
          <w:szCs w:val="28"/>
        </w:rPr>
        <w:t xml:space="preserve">установленными </w:t>
      </w:r>
      <w:r w:rsidR="008A20EE">
        <w:rPr>
          <w:rFonts w:ascii="Times New Roman" w:hAnsi="Times New Roman"/>
          <w:sz w:val="28"/>
          <w:szCs w:val="28"/>
        </w:rPr>
        <w:t>Программой</w:t>
      </w:r>
      <w:r w:rsidR="008A20EE" w:rsidRPr="0006402B">
        <w:rPr>
          <w:rFonts w:ascii="Times New Roman" w:hAnsi="Times New Roman"/>
          <w:sz w:val="28"/>
          <w:szCs w:val="28"/>
        </w:rPr>
        <w:t>,</w:t>
      </w:r>
      <w:r w:rsidR="008A20EE" w:rsidRPr="00391F11">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06402B">
        <w:rPr>
          <w:rFonts w:ascii="Times New Roman" w:hAnsi="Times New Roman"/>
          <w:sz w:val="28"/>
          <w:szCs w:val="28"/>
        </w:rPr>
        <w:t xml:space="preserve"> рублей;</w:t>
      </w:r>
    </w:p>
    <w:p w:rsidR="006076B0" w:rsidRPr="00313D70" w:rsidRDefault="00D1383C"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дли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391F11">
        <w:rPr>
          <w:rFonts w:ascii="Times New Roman" w:hAnsi="Times New Roman"/>
          <w:sz w:val="28"/>
          <w:szCs w:val="28"/>
        </w:rPr>
        <w:t>объем</w:t>
      </w:r>
      <w:r w:rsidR="00223BAA" w:rsidRPr="00030233">
        <w:rPr>
          <w:rFonts w:ascii="Times New Roman" w:hAnsi="Times New Roman"/>
          <w:sz w:val="28"/>
          <w:szCs w:val="28"/>
        </w:rPr>
        <w:t xml:space="preserve">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 xml:space="preserve">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p>
    <w:p w:rsidR="008A20EE" w:rsidRPr="00223BAA" w:rsidRDefault="00D1383C" w:rsidP="008A20E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8A20EE">
        <w:rPr>
          <w:rFonts w:ascii="Times New Roman" w:hAnsi="Times New Roman"/>
          <w:sz w:val="28"/>
        </w:rPr>
        <w:t xml:space="preserve"> </w:t>
      </w:r>
      <m:oMath>
        <m:r>
          <w:rPr>
            <w:rFonts w:ascii="Cambria Math" w:hAnsi="Cambria Math" w:cs="Times New Roman"/>
            <w:sz w:val="28"/>
          </w:rPr>
          <m:t>-</m:t>
        </m:r>
      </m:oMath>
      <w:r w:rsidR="008A20EE">
        <w:rPr>
          <w:rFonts w:ascii="Times New Roman" w:hAnsi="Times New Roman"/>
          <w:sz w:val="28"/>
        </w:rPr>
        <w:t xml:space="preserve"> </w:t>
      </w:r>
      <w:r w:rsidR="008A20EE">
        <w:rPr>
          <w:rFonts w:ascii="Times New Roman" w:hAnsi="Times New Roman"/>
          <w:sz w:val="28"/>
          <w:szCs w:val="28"/>
        </w:rPr>
        <w:t>объем</w:t>
      </w:r>
      <w:r w:rsidR="008A20EE" w:rsidRPr="00030233">
        <w:rPr>
          <w:rFonts w:ascii="Times New Roman" w:hAnsi="Times New Roman"/>
          <w:sz w:val="28"/>
          <w:szCs w:val="28"/>
        </w:rPr>
        <w:t xml:space="preserve"> средств, направляемых на оплату посещений </w:t>
      </w:r>
      <w:r w:rsidR="008A20EE" w:rsidRPr="00030233">
        <w:rPr>
          <w:rFonts w:ascii="Times New Roman" w:hAnsi="Times New Roman"/>
          <w:sz w:val="28"/>
          <w:szCs w:val="28"/>
        </w:rPr>
        <w:br/>
        <w:t xml:space="preserve">в неотложной форме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Pr>
          <w:rFonts w:ascii="Times New Roman" w:hAnsi="Times New Roman"/>
          <w:sz w:val="28"/>
          <w:szCs w:val="28"/>
        </w:rPr>
        <w:t>, рублей;</w:t>
      </w:r>
    </w:p>
    <w:p w:rsidR="00391F11" w:rsidRPr="00313D70" w:rsidRDefault="00D1383C" w:rsidP="00391F11">
      <w:pPr>
        <w:pStyle w:val="ConsPlusNormal"/>
        <w:ind w:firstLine="709"/>
        <w:jc w:val="both"/>
        <w:rPr>
          <w:rFonts w:ascii="Times New Roman" w:hAnsi="Times New Roman" w:cs="Times New Roman"/>
          <w:sz w:val="28"/>
          <w:szCs w:val="28"/>
          <w:lang w:eastAsia="en-US"/>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 xml:space="preserve">школ k </m:t>
            </m:r>
          </m:sub>
        </m:sSub>
        <m:r>
          <w:rPr>
            <w:rFonts w:ascii="Cambria Math" w:hAnsi="Cambria Math" w:cs="Times New Roman"/>
            <w:sz w:val="28"/>
            <w:szCs w:val="28"/>
            <w:lang w:eastAsia="en-US"/>
          </w:rPr>
          <m:t xml:space="preserve">–  </m:t>
        </m:r>
      </m:oMath>
      <w:r w:rsidR="00391F11">
        <w:rPr>
          <w:rFonts w:ascii="Times New Roman" w:hAnsi="Times New Roman" w:cs="Times New Roman"/>
          <w:sz w:val="28"/>
          <w:szCs w:val="28"/>
          <w:lang w:eastAsia="en-US"/>
        </w:rPr>
        <w:t xml:space="preserve">объем средств, направляемых на оплату медицинской помощи при ее оказании пациентам с хроническими неинфекционными заболеваниями, в том числе сахарным диабетом, в части ведения школ, в том </w:t>
      </w:r>
      <w:r w:rsidR="00391F11">
        <w:rPr>
          <w:rFonts w:ascii="Times New Roman" w:hAnsi="Times New Roman" w:cs="Times New Roman"/>
          <w:sz w:val="28"/>
          <w:szCs w:val="28"/>
          <w:lang w:eastAsia="en-US"/>
        </w:rPr>
        <w:lastRenderedPageBreak/>
        <w:t>числе сахарного диабета, в соответствии с нормативами, установленными Программой,</w:t>
      </w:r>
      <w:r w:rsidR="00391F11" w:rsidRPr="00391F11">
        <w:rPr>
          <w:rFonts w:ascii="Times New Roman" w:hAnsi="Times New Roman" w:cs="Times New Roman"/>
          <w:sz w:val="28"/>
        </w:rPr>
        <w:t xml:space="preserve"> </w:t>
      </w:r>
      <w:r w:rsidR="00391F11">
        <w:rPr>
          <w:rFonts w:ascii="Times New Roman" w:hAnsi="Times New Roman" w:cs="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sidRPr="00391F11">
        <w:rPr>
          <w:rFonts w:ascii="Times New Roman" w:hAnsi="Times New Roman" w:cs="Times New Roman"/>
          <w:sz w:val="28"/>
        </w:rPr>
        <w:t>,</w:t>
      </w:r>
      <w:r w:rsidR="00391F11">
        <w:rPr>
          <w:rFonts w:ascii="Times New Roman" w:hAnsi="Times New Roman" w:cs="Times New Roman"/>
          <w:sz w:val="28"/>
          <w:szCs w:val="28"/>
          <w:lang w:eastAsia="en-US"/>
        </w:rPr>
        <w:t xml:space="preserve"> рублей;</w:t>
      </w:r>
    </w:p>
    <w:p w:rsidR="008A20EE" w:rsidRPr="00FA1E5E" w:rsidRDefault="00D1383C" w:rsidP="008A20E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8A20EE" w:rsidRPr="00C456EE">
        <w:rPr>
          <w:rFonts w:ascii="Times New Roman" w:hAnsi="Times New Roman" w:cs="Times New Roman"/>
          <w:bCs/>
          <w:sz w:val="28"/>
          <w:szCs w:val="28"/>
        </w:rPr>
        <w:t xml:space="preserve"> </w:t>
      </w:r>
      <w:r w:rsidR="008A20EE" w:rsidRPr="00C456EE">
        <w:rPr>
          <w:sz w:val="28"/>
          <w:szCs w:val="28"/>
        </w:rPr>
        <w:t xml:space="preserve">– </w:t>
      </w:r>
      <w:r w:rsidR="008A20EE" w:rsidRPr="00C456EE">
        <w:rPr>
          <w:rFonts w:ascii="Times New Roman" w:hAnsi="Times New Roman" w:cs="Times New Roman"/>
          <w:sz w:val="28"/>
          <w:szCs w:val="28"/>
        </w:rPr>
        <w:t xml:space="preserve">объем средств на оплату медицинских услуг и диагностических исследований, оказанных </w:t>
      </w:r>
      <w:r w:rsidR="008A20EE" w:rsidRPr="00C456EE">
        <w:rPr>
          <w:rFonts w:ascii="Times New Roman" w:hAnsi="Times New Roman" w:cs="Times New Roman"/>
          <w:sz w:val="28"/>
          <w:szCs w:val="28"/>
          <w:lang w:val="en-US"/>
        </w:rPr>
        <w:t>k</w:t>
      </w:r>
      <w:r w:rsidR="008A20EE" w:rsidRPr="00C456EE">
        <w:rPr>
          <w:rFonts w:ascii="Times New Roman" w:hAnsi="Times New Roman" w:cs="Times New Roman"/>
          <w:sz w:val="28"/>
          <w:szCs w:val="28"/>
        </w:rPr>
        <w:t xml:space="preserve">-медицинской организацией, по </w:t>
      </w:r>
      <w:r w:rsidR="008A20EE" w:rsidRPr="00FA1E5E">
        <w:rPr>
          <w:rFonts w:ascii="Times New Roman" w:hAnsi="Times New Roman" w:cs="Times New Roman"/>
          <w:sz w:val="28"/>
          <w:szCs w:val="28"/>
        </w:rPr>
        <w:t xml:space="preserve">самостоятельным тарифам (перечень услуг указан в расшифровке показателя </w:t>
      </w:r>
      <m:oMath>
        <m:r>
          <w:rPr>
            <w:rFonts w:ascii="Cambria Math" w:hAnsi="Cambria Math" w:cs="Times New Roman"/>
            <w:sz w:val="28"/>
            <w:szCs w:val="28"/>
          </w:rPr>
          <m:t>ОСео</m:t>
        </m:r>
      </m:oMath>
      <w:r w:rsidR="008A20EE">
        <w:rPr>
          <w:rFonts w:ascii="Times New Roman" w:hAnsi="Times New Roman" w:cs="Times New Roman"/>
          <w:sz w:val="28"/>
          <w:szCs w:val="28"/>
        </w:rPr>
        <w:t xml:space="preserve"> </w:t>
      </w:r>
      <w:r w:rsidR="008A20EE" w:rsidRPr="000602E0">
        <w:rPr>
          <w:rFonts w:ascii="Times New Roman" w:hAnsi="Times New Roman" w:cs="Times New Roman"/>
          <w:sz w:val="28"/>
          <w:szCs w:val="28"/>
        </w:rPr>
        <w:t>в подпункте 3.3</w:t>
      </w:r>
      <w:r w:rsidR="008A20EE" w:rsidRPr="00FA1E5E">
        <w:rPr>
          <w:rFonts w:ascii="Times New Roman" w:hAnsi="Times New Roman" w:cs="Times New Roman"/>
          <w:sz w:val="28"/>
          <w:szCs w:val="28"/>
        </w:rPr>
        <w:t xml:space="preserve"> настоящего Порядка), рублей;</w:t>
      </w:r>
    </w:p>
    <w:p w:rsidR="008A20EE" w:rsidRPr="008A20EE" w:rsidRDefault="008A20EE" w:rsidP="00391F11">
      <w:pPr>
        <w:pStyle w:val="ConsPlusNormal"/>
        <w:ind w:firstLine="709"/>
        <w:jc w:val="both"/>
        <w:rPr>
          <w:rFonts w:ascii="Times New Roman" w:hAnsi="Times New Roman" w:cs="Times New Roman"/>
          <w:sz w:val="28"/>
        </w:rPr>
      </w:pPr>
    </w:p>
    <w:p w:rsidR="00391F11" w:rsidRDefault="00D1383C"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k </m:t>
            </m:r>
          </m:sub>
        </m:sSub>
        <m:r>
          <w:rPr>
            <w:rFonts w:ascii="Cambria Math" w:hAnsi="Cambria Math" w:cs="Times New Roman"/>
            <w:sz w:val="28"/>
          </w:rPr>
          <m:t xml:space="preserve">– </m:t>
        </m:r>
      </m:oMath>
      <w:r w:rsidR="00391F11">
        <w:rPr>
          <w:rFonts w:ascii="Times New Roman" w:hAnsi="Times New Roman"/>
          <w:sz w:val="28"/>
          <w:szCs w:val="28"/>
        </w:rPr>
        <w:t>объем</w:t>
      </w:r>
      <w:r w:rsidR="00391F11">
        <w:rPr>
          <w:rFonts w:ascii="Times New Roman" w:hAnsi="Times New Roman"/>
          <w:sz w:val="28"/>
        </w:rPr>
        <w:t xml:space="preserve"> средств, направляемых на оплату проведения диспансеризации, включающей профилактический медицинский осмотр и дополнительные методы обследований (в том числе второго этапа диспансеризации и углубленной диспансеризации), </w:t>
      </w:r>
      <w:r w:rsidR="00391F11" w:rsidRPr="0006402B">
        <w:rPr>
          <w:rFonts w:ascii="Times New Roman" w:hAnsi="Times New Roman"/>
          <w:sz w:val="28"/>
          <w:szCs w:val="28"/>
        </w:rPr>
        <w:t xml:space="preserve">в соответствии с нормативами, 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D1383C" w:rsidP="00391F11">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репр k </m:t>
            </m:r>
          </m:sub>
        </m:sSub>
      </m:oMath>
      <w:r w:rsidR="00391F11">
        <w:rPr>
          <w:rFonts w:ascii="Times New Roman" w:hAnsi="Times New Roman"/>
          <w:sz w:val="28"/>
        </w:rPr>
        <w:t xml:space="preserve">-  </w:t>
      </w:r>
      <w:r w:rsidR="00391F11">
        <w:rPr>
          <w:rFonts w:ascii="Times New Roman" w:hAnsi="Times New Roman" w:cs="Times New Roman"/>
          <w:sz w:val="28"/>
          <w:szCs w:val="28"/>
          <w:lang w:eastAsia="en-US"/>
        </w:rPr>
        <w:t xml:space="preserve">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Программой,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Pr>
          <w:rFonts w:ascii="Times New Roman" w:hAnsi="Times New Roman" w:cs="Times New Roman"/>
          <w:sz w:val="28"/>
          <w:szCs w:val="28"/>
          <w:lang w:eastAsia="en-US"/>
        </w:rPr>
        <w:t>рублей;</w:t>
      </w:r>
    </w:p>
    <w:p w:rsidR="00391F11" w:rsidRDefault="00D1383C"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дн k</m:t>
            </m:r>
          </m:sub>
        </m:sSub>
        <m:r>
          <w:rPr>
            <w:rFonts w:ascii="Cambria Math" w:hAnsi="Cambria Math" w:cs="Times New Roman"/>
            <w:sz w:val="28"/>
          </w:rPr>
          <m:t xml:space="preserve">- </m:t>
        </m:r>
      </m:oMath>
      <w:r w:rsidR="00391F11">
        <w:rPr>
          <w:rFonts w:ascii="Times New Roman" w:hAnsi="Times New Roman"/>
          <w:sz w:val="28"/>
        </w:rPr>
        <w:t>объем средств, направляемых на оплату диспансерного наблюдения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D1383C"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цз k</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посещений с профилактическими целями центров здоровья</w:t>
      </w:r>
      <w:r w:rsidR="00391F11" w:rsidRPr="0093683E">
        <w:rPr>
          <w:rFonts w:ascii="Times New Roman" w:hAnsi="Times New Roman"/>
          <w:sz w:val="28"/>
        </w:rPr>
        <w:t xml:space="preserve"> </w:t>
      </w:r>
      <w:r w:rsidR="00391F11">
        <w:rPr>
          <w:rFonts w:ascii="Times New Roman" w:hAnsi="Times New Roman"/>
          <w:sz w:val="28"/>
        </w:rPr>
        <w:t xml:space="preserve">в соответствии с нормативами, </w:t>
      </w:r>
      <w:r w:rsidR="00391F11" w:rsidRPr="0006402B">
        <w:rPr>
          <w:rFonts w:ascii="Times New Roman" w:hAnsi="Times New Roman"/>
          <w:sz w:val="28"/>
          <w:szCs w:val="28"/>
        </w:rPr>
        <w:t xml:space="preserve">установленными </w:t>
      </w:r>
      <w:r w:rsidR="00391F11">
        <w:rPr>
          <w:rFonts w:ascii="Times New Roman" w:hAnsi="Times New Roman"/>
          <w:sz w:val="28"/>
          <w:szCs w:val="28"/>
        </w:rPr>
        <w:t>Программой</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391F11" w:rsidRDefault="00D1383C" w:rsidP="00391F11">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2 эт k </m:t>
            </m:r>
          </m:sub>
        </m:sSub>
        <m:r>
          <w:rPr>
            <w:rFonts w:ascii="Cambria Math" w:hAnsi="Cambria Math" w:cs="Times New Roman"/>
            <w:sz w:val="28"/>
          </w:rPr>
          <m:t xml:space="preserve"> </m:t>
        </m:r>
      </m:oMath>
      <w:r w:rsidR="00391F11">
        <w:rPr>
          <w:rFonts w:ascii="Times New Roman" w:hAnsi="Times New Roman"/>
          <w:sz w:val="28"/>
        </w:rPr>
        <w:t>- объем средств, направляемых на оплату медицинской помощи, предоставляемой в рамках второго этапа профилактических медицинских осмотров несовершеннолетних и всех видов диспансеризации</w:t>
      </w:r>
      <w:r w:rsidR="00391F11" w:rsidRPr="0006402B">
        <w:rPr>
          <w:rFonts w:ascii="Times New Roman" w:hAnsi="Times New Roman"/>
          <w:sz w:val="28"/>
          <w:szCs w:val="28"/>
        </w:rPr>
        <w:t xml:space="preserve">, </w:t>
      </w:r>
      <w:r w:rsidR="008A20EE">
        <w:rPr>
          <w:rFonts w:ascii="Times New Roman" w:hAnsi="Times New Roman" w:cs="Times New Roman"/>
          <w:sz w:val="28"/>
        </w:rPr>
        <w:t xml:space="preserve">в </w:t>
      </w:r>
      <w:r w:rsidR="008A20EE">
        <w:rPr>
          <w:rFonts w:ascii="Times New Roman" w:hAnsi="Times New Roman" w:cs="Times New Roman"/>
          <w:sz w:val="28"/>
          <w:lang w:val="en-US"/>
        </w:rPr>
        <w:t>k</w:t>
      </w:r>
      <w:r w:rsidR="008A20EE">
        <w:rPr>
          <w:rFonts w:ascii="Times New Roman" w:hAnsi="Times New Roman" w:cs="Times New Roman"/>
          <w:sz w:val="28"/>
        </w:rPr>
        <w:t>-медицинской организации</w:t>
      </w:r>
      <w:r w:rsidR="008A20EE" w:rsidRPr="00391F11">
        <w:rPr>
          <w:rFonts w:ascii="Times New Roman" w:hAnsi="Times New Roman" w:cs="Times New Roman"/>
          <w:sz w:val="28"/>
        </w:rPr>
        <w:t>,</w:t>
      </w:r>
      <w:r w:rsidR="008A20EE">
        <w:rPr>
          <w:rFonts w:ascii="Times New Roman" w:hAnsi="Times New Roman" w:cs="Times New Roman"/>
          <w:sz w:val="28"/>
          <w:szCs w:val="28"/>
          <w:lang w:eastAsia="en-US"/>
        </w:rPr>
        <w:t xml:space="preserve"> </w:t>
      </w:r>
      <w:r w:rsidR="00391F11" w:rsidRPr="0006402B">
        <w:rPr>
          <w:rFonts w:ascii="Times New Roman" w:hAnsi="Times New Roman"/>
          <w:sz w:val="28"/>
          <w:szCs w:val="28"/>
        </w:rPr>
        <w:t>рублей</w:t>
      </w:r>
      <w:r w:rsidR="00391F11">
        <w:rPr>
          <w:rFonts w:ascii="Times New Roman" w:hAnsi="Times New Roman"/>
          <w:sz w:val="28"/>
          <w:szCs w:val="28"/>
        </w:rPr>
        <w:t>;</w:t>
      </w:r>
    </w:p>
    <w:p w:rsidR="00554BC4" w:rsidRDefault="00D1383C"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w:t>
      </w:r>
      <w:r w:rsidR="00391F11">
        <w:rPr>
          <w:sz w:val="28"/>
          <w:szCs w:val="28"/>
        </w:rPr>
        <w:t>объем</w:t>
      </w:r>
      <w:r w:rsidR="00395EAC" w:rsidRPr="00FA1E5E">
        <w:rPr>
          <w:bCs/>
          <w:sz w:val="28"/>
          <w:szCs w:val="28"/>
        </w:rPr>
        <w:t xml:space="preserve">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1A7A18">
        <w:rPr>
          <w:sz w:val="28"/>
          <w:szCs w:val="28"/>
        </w:rPr>
        <w:t>;</w:t>
      </w:r>
    </w:p>
    <w:p w:rsidR="001A7A18" w:rsidRDefault="00D1383C" w:rsidP="001A7A1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неотл </m:t>
            </m:r>
            <m:d>
              <m:dPr>
                <m:ctrlPr>
                  <w:rPr>
                    <w:rFonts w:ascii="Cambria Math" w:hAnsi="Cambria Math"/>
                    <w:i/>
                    <w:sz w:val="28"/>
                  </w:rPr>
                </m:ctrlPr>
              </m:dPr>
              <m:e>
                <m:r>
                  <w:rPr>
                    <w:rFonts w:ascii="Cambria Math" w:hAnsi="Cambria Math" w:cs="Times New Roman"/>
                    <w:sz w:val="28"/>
                  </w:rPr>
                  <m:t>ФАП</m:t>
                </m:r>
              </m:e>
            </m:d>
            <m:r>
              <w:rPr>
                <w:rFonts w:ascii="Cambria Math" w:hAnsi="Cambria Math"/>
                <w:sz w:val="28"/>
              </w:rPr>
              <m:t xml:space="preserve"> k</m:t>
            </m:r>
          </m:sub>
        </m:sSub>
        <m:r>
          <w:rPr>
            <w:rFonts w:ascii="Cambria Math" w:hAnsi="Cambria Math"/>
            <w:sz w:val="28"/>
          </w:rPr>
          <m:t xml:space="preserve"> - </m:t>
        </m:r>
      </m:oMath>
      <w:r w:rsidR="00391F11">
        <w:rPr>
          <w:rFonts w:ascii="Times New Roman" w:hAnsi="Times New Roman"/>
          <w:sz w:val="28"/>
          <w:szCs w:val="28"/>
        </w:rPr>
        <w:t>объем</w:t>
      </w:r>
      <w:r w:rsidR="001A7A18">
        <w:rPr>
          <w:rFonts w:ascii="Times New Roman" w:hAnsi="Times New Roman"/>
          <w:sz w:val="28"/>
        </w:rPr>
        <w:t xml:space="preserve"> средств, направляемых на оплату посещений в неотложной форме в фельдшерских</w:t>
      </w:r>
      <w:r w:rsidR="000670CD">
        <w:rPr>
          <w:rFonts w:ascii="Times New Roman" w:hAnsi="Times New Roman"/>
          <w:sz w:val="28"/>
        </w:rPr>
        <w:t xml:space="preserve"> здравпунктов</w:t>
      </w:r>
      <w:r w:rsidR="001A7A18">
        <w:rPr>
          <w:rFonts w:ascii="Times New Roman" w:hAnsi="Times New Roman"/>
          <w:sz w:val="28"/>
        </w:rPr>
        <w:t xml:space="preserve">, фельдшерско-акушерских пунктах, </w:t>
      </w:r>
      <w:r w:rsidR="00391F11">
        <w:rPr>
          <w:rFonts w:ascii="Times New Roman" w:hAnsi="Times New Roman"/>
          <w:sz w:val="28"/>
        </w:rPr>
        <w:t xml:space="preserve">в </w:t>
      </w:r>
      <w:r w:rsidR="00391F11">
        <w:rPr>
          <w:rFonts w:ascii="Times New Roman" w:hAnsi="Times New Roman" w:cs="Times New Roman"/>
          <w:sz w:val="28"/>
          <w:lang w:val="en-US"/>
        </w:rPr>
        <w:t>k</w:t>
      </w:r>
      <w:r w:rsidR="00391F11">
        <w:rPr>
          <w:rFonts w:ascii="Times New Roman" w:hAnsi="Times New Roman" w:cs="Times New Roman"/>
          <w:sz w:val="28"/>
        </w:rPr>
        <w:t>-медицинской организации</w:t>
      </w:r>
      <w:r w:rsidR="00391F11">
        <w:rPr>
          <w:rFonts w:ascii="Times New Roman" w:hAnsi="Times New Roman"/>
          <w:sz w:val="28"/>
          <w:szCs w:val="28"/>
        </w:rPr>
        <w:t xml:space="preserve">, </w:t>
      </w:r>
      <w:r w:rsidR="001A7A18">
        <w:rPr>
          <w:rFonts w:ascii="Times New Roman" w:hAnsi="Times New Roman"/>
          <w:sz w:val="28"/>
        </w:rPr>
        <w:t>рублей.</w:t>
      </w:r>
    </w:p>
    <w:p w:rsidR="00FA1E5E" w:rsidRPr="00FA1E5E" w:rsidRDefault="00FA1E5E" w:rsidP="00554BC4">
      <w:pPr>
        <w:tabs>
          <w:tab w:val="left" w:pos="3960"/>
        </w:tabs>
        <w:ind w:firstLine="708"/>
        <w:jc w:val="both"/>
        <w:rPr>
          <w:sz w:val="28"/>
          <w:szCs w:val="28"/>
        </w:rPr>
      </w:pPr>
    </w:p>
    <w:p w:rsidR="00FA1E5E" w:rsidRPr="00313D70" w:rsidRDefault="00F1182C" w:rsidP="00F1182C">
      <w:pPr>
        <w:tabs>
          <w:tab w:val="left" w:pos="709"/>
        </w:tabs>
        <w:jc w:val="both"/>
        <w:rPr>
          <w:sz w:val="28"/>
          <w:szCs w:val="28"/>
        </w:rPr>
      </w:pPr>
      <w:r>
        <w:rPr>
          <w:color w:val="00CC66"/>
          <w:sz w:val="28"/>
          <w:szCs w:val="28"/>
        </w:rPr>
        <w:tab/>
      </w:r>
      <w:r w:rsidRPr="00C9319F">
        <w:rPr>
          <w:color w:val="000000" w:themeColor="text1"/>
          <w:sz w:val="28"/>
          <w:szCs w:val="28"/>
        </w:rPr>
        <w:t>3.7.</w:t>
      </w:r>
      <w:r w:rsidR="000C5B2C" w:rsidRPr="00C9319F">
        <w:rPr>
          <w:color w:val="000000" w:themeColor="text1"/>
          <w:sz w:val="28"/>
          <w:szCs w:val="28"/>
        </w:rPr>
        <w:t xml:space="preserve"> </w:t>
      </w:r>
      <w:r w:rsidR="00FA1E5E" w:rsidRPr="00F1182C">
        <w:rPr>
          <w:sz w:val="28"/>
          <w:szCs w:val="28"/>
        </w:rPr>
        <w:t xml:space="preserve">Объем финансового обеспечения первичной медико-санитарной помощи включает </w:t>
      </w:r>
      <w:proofErr w:type="gramStart"/>
      <w:r w:rsidR="00FA1E5E" w:rsidRPr="00F1182C">
        <w:rPr>
          <w:sz w:val="28"/>
          <w:szCs w:val="28"/>
        </w:rPr>
        <w:t>стоимость медицинской помощи, оказанную в амбулаторных условиях и в условиях дневного стационара и рассчитывается</w:t>
      </w:r>
      <w:proofErr w:type="gramEnd"/>
      <w:r w:rsidR="00FA1E5E" w:rsidRPr="00F1182C">
        <w:rPr>
          <w:sz w:val="28"/>
          <w:szCs w:val="28"/>
        </w:rPr>
        <w:t xml:space="preserve"> по следующей формуле:</w:t>
      </w:r>
    </w:p>
    <w:p w:rsidR="00BE0AFD" w:rsidRPr="00313D70" w:rsidRDefault="00BE0AFD" w:rsidP="00F1182C">
      <w:pPr>
        <w:tabs>
          <w:tab w:val="left" w:pos="709"/>
        </w:tabs>
        <w:jc w:val="both"/>
        <w:rPr>
          <w:sz w:val="28"/>
          <w:szCs w:val="28"/>
        </w:rPr>
      </w:pPr>
    </w:p>
    <w:p w:rsidR="00BE0AFD" w:rsidRPr="00C9319F" w:rsidRDefault="00D1383C" w:rsidP="00BE0AFD">
      <w:pPr>
        <w:tabs>
          <w:tab w:val="left" w:pos="1276"/>
        </w:tabs>
        <w:ind w:firstLine="709"/>
        <w:jc w:val="both"/>
        <w:rPr>
          <w:bCs/>
          <w:color w:val="000000" w:themeColor="text1"/>
          <w:sz w:val="28"/>
          <w:szCs w:val="28"/>
        </w:rPr>
      </w:pP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ФО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днев </m:t>
            </m:r>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ДПн</m:t>
            </m:r>
          </m:e>
          <m:sub>
            <m:r>
              <w:rPr>
                <w:rFonts w:ascii="Cambria Math" w:hAnsi="Cambria Math"/>
                <w:color w:val="000000" w:themeColor="text1"/>
                <w:sz w:val="28"/>
                <w:szCs w:val="28"/>
              </w:rPr>
              <m:t xml:space="preserve">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lang w:val="en-US"/>
              </w:rPr>
            </m:ctrlPr>
          </m:sSubPr>
          <m:e>
            <m:r>
              <w:rPr>
                <w:rFonts w:ascii="Cambria Math" w:hAnsi="Cambria Math"/>
                <w:color w:val="000000" w:themeColor="text1"/>
                <w:sz w:val="28"/>
                <w:szCs w:val="28"/>
              </w:rPr>
              <m:t>Чз</m:t>
            </m:r>
          </m:e>
          <m:sub>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m:t>
            </m:r>
          </m:e>
          <m:sub>
            <m:r>
              <w:rPr>
                <w:rFonts w:ascii="Cambria Math" w:hAnsi="Cambria Math"/>
                <w:color w:val="000000" w:themeColor="text1"/>
                <w:sz w:val="28"/>
                <w:szCs w:val="28"/>
              </w:rPr>
              <m:t xml:space="preserve">ФАП </m:t>
            </m:r>
            <m:r>
              <w:rPr>
                <w:rFonts w:ascii="Cambria Math" w:hAnsi="Cambria Math"/>
                <w:color w:val="000000" w:themeColor="text1"/>
                <w:sz w:val="28"/>
                <w:szCs w:val="28"/>
                <w:lang w:val="en-US"/>
              </w:rPr>
              <m:t>k</m:t>
            </m:r>
          </m:sub>
        </m:sSub>
      </m:oMath>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по k</m:t>
            </m:r>
          </m:sub>
        </m:sSub>
      </m:oMath>
      <w:r w:rsidR="00BE0AFD">
        <w:rPr>
          <w:bCs/>
          <w:color w:val="000000" w:themeColor="text1"/>
          <w:sz w:val="28"/>
          <w:szCs w:val="28"/>
        </w:rPr>
        <w:t xml:space="preserve"> </w:t>
      </w:r>
      <w:r w:rsidR="00BE0AFD" w:rsidRPr="00C9319F">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дли k</m:t>
            </m:r>
          </m:sub>
        </m:sSub>
        <m:r>
          <w:rPr>
            <w:rFonts w:ascii="Cambria Math" w:hAnsi="Cambria Math"/>
            <w:color w:val="000000" w:themeColor="text1"/>
            <w:sz w:val="28"/>
            <w:szCs w:val="28"/>
          </w:rPr>
          <m:t>+</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r>
              <w:rPr>
                <w:rFonts w:ascii="Cambria Math" w:hAnsi="Cambria Math"/>
                <w:color w:val="000000" w:themeColor="text1"/>
                <w:sz w:val="28"/>
                <w:szCs w:val="28"/>
                <w:lang w:val="en-US"/>
              </w:rPr>
              <m:t>k</m:t>
            </m:r>
          </m:sub>
        </m:sSub>
      </m:oMath>
      <w:r w:rsidR="00BE0AFD">
        <w:rPr>
          <w:bCs/>
          <w:color w:val="000000" w:themeColor="text1"/>
          <w:sz w:val="28"/>
          <w:szCs w:val="28"/>
        </w:rPr>
        <w:t>+</w:t>
      </w:r>
      <m:oMath>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школ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ОСео</m:t>
            </m:r>
          </m:e>
          <m:sub>
            <m:r>
              <w:rPr>
                <w:rFonts w:ascii="Cambria Math" w:hAnsi="Cambria Math"/>
                <w:color w:val="000000" w:themeColor="text1"/>
                <w:sz w:val="28"/>
                <w:szCs w:val="28"/>
                <w:lang w:val="en-US"/>
              </w:rPr>
              <m:t>k</m:t>
            </m:r>
            <m:r>
              <w:rPr>
                <w:rFonts w:ascii="Cambria Math" w:hAnsi="Cambria Math"/>
                <w:color w:val="000000" w:themeColor="text1"/>
                <w:sz w:val="28"/>
                <w:szCs w:val="28"/>
              </w:rPr>
              <m:t xml:space="preserve"> </m:t>
            </m:r>
          </m:sub>
        </m:sSub>
      </m:oMath>
      <w:r w:rsidR="00BE0AFD">
        <w:rPr>
          <w:bCs/>
          <w:color w:val="000000" w:themeColor="text1"/>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 xml:space="preserve">дисп </m:t>
            </m:r>
            <m:r>
              <w:rPr>
                <w:rFonts w:ascii="Cambria Math" w:hAnsi="Cambria Math"/>
                <w:sz w:val="28"/>
                <w:lang w:val="en-US"/>
              </w:rPr>
              <m:t>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репр k</m:t>
            </m:r>
          </m:sub>
        </m:sSub>
        <m:r>
          <w:rPr>
            <w:rFonts w:ascii="Cambria Math" w:hAnsi="Cambria Math"/>
            <w:sz w:val="28"/>
            <w:szCs w:val="20"/>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дн k</m:t>
            </m:r>
          </m:sub>
        </m:sSub>
        <m:r>
          <w:rPr>
            <w:rFonts w:ascii="Cambria Math" w:hAnsi="Cambria Math"/>
            <w:sz w:val="28"/>
          </w:rPr>
          <m:t xml:space="preserve">+ </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цз k</m:t>
            </m:r>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2 эт k </m:t>
            </m:r>
          </m:sub>
        </m:sSub>
        <m:r>
          <w:rPr>
            <w:rFonts w:ascii="Cambria Math" w:hAnsi="Cambria Math"/>
            <w:sz w:val="28"/>
            <w:szCs w:val="20"/>
          </w:rPr>
          <m:t xml:space="preserve"> </m:t>
        </m:r>
      </m:oMath>
      <w:r w:rsidR="00BE0AFD" w:rsidRPr="00C9319F">
        <w:rPr>
          <w:bCs/>
          <w:color w:val="000000" w:themeColor="text1"/>
          <w:sz w:val="28"/>
          <w:szCs w:val="28"/>
        </w:rPr>
        <w:t>+</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 xml:space="preserve"> ОСио</m:t>
            </m:r>
          </m:e>
          <m:sub>
            <m:r>
              <w:rPr>
                <w:rFonts w:ascii="Cambria Math" w:hAnsi="Cambria Math"/>
                <w:color w:val="000000" w:themeColor="text1"/>
                <w:sz w:val="28"/>
                <w:szCs w:val="28"/>
              </w:rPr>
              <m:t xml:space="preserve">амб </m:t>
            </m:r>
            <m:r>
              <w:rPr>
                <w:rFonts w:ascii="Cambria Math" w:hAnsi="Cambria Math"/>
                <w:color w:val="000000" w:themeColor="text1"/>
                <w:sz w:val="28"/>
                <w:szCs w:val="28"/>
                <w:lang w:val="en-US"/>
              </w:rPr>
              <m:t>k</m:t>
            </m:r>
          </m:sub>
        </m:sSub>
        <m:r>
          <w:rPr>
            <w:rFonts w:ascii="Cambria Math" w:hAnsi="Cambria Math"/>
            <w:color w:val="000000" w:themeColor="text1"/>
            <w:sz w:val="28"/>
            <w:szCs w:val="28"/>
          </w:rPr>
          <m:t xml:space="preserve"> </m:t>
        </m:r>
      </m:oMath>
      <w:r w:rsidR="00BE0AFD">
        <w:rPr>
          <w:color w:val="000000" w:themeColor="text1"/>
          <w:sz w:val="28"/>
          <w:szCs w:val="28"/>
        </w:rPr>
        <w:t>-</w:t>
      </w:r>
      <w:r w:rsidR="00BE0AFD" w:rsidRPr="00C9319F">
        <w:rPr>
          <w:bCs/>
          <w:color w:val="000000" w:themeColor="text1"/>
          <w:sz w:val="28"/>
          <w:szCs w:val="28"/>
        </w:rPr>
        <w:t xml:space="preserve"> </w:t>
      </w:r>
      <w:r w:rsidR="00BE0AFD">
        <w:rPr>
          <w:bCs/>
          <w:color w:val="000000" w:themeColor="text1"/>
          <w:sz w:val="28"/>
          <w:szCs w:val="28"/>
        </w:rPr>
        <w:t xml:space="preserve"> </w:t>
      </w:r>
      <m:oMath>
        <m:sSub>
          <m:sSubPr>
            <m:ctrlPr>
              <w:rPr>
                <w:rFonts w:ascii="Cambria Math" w:hAnsi="Cambria Math"/>
                <w:bCs/>
                <w:i/>
                <w:color w:val="000000" w:themeColor="text1"/>
                <w:sz w:val="28"/>
                <w:szCs w:val="28"/>
              </w:rPr>
            </m:ctrlPr>
          </m:sSubPr>
          <m:e>
            <m:r>
              <w:rPr>
                <w:rFonts w:ascii="Cambria Math" w:hAnsi="Cambria Math"/>
                <w:color w:val="000000" w:themeColor="text1"/>
                <w:sz w:val="28"/>
                <w:szCs w:val="28"/>
              </w:rPr>
              <m:t>ОС</m:t>
            </m:r>
          </m:e>
          <m:sub>
            <m:r>
              <w:rPr>
                <w:rFonts w:ascii="Cambria Math" w:hAnsi="Cambria Math"/>
                <w:color w:val="000000" w:themeColor="text1"/>
                <w:sz w:val="28"/>
                <w:szCs w:val="28"/>
              </w:rPr>
              <m:t xml:space="preserve">неотл </m:t>
            </m:r>
            <m:d>
              <m:dPr>
                <m:ctrlPr>
                  <w:rPr>
                    <w:rFonts w:ascii="Cambria Math" w:hAnsi="Cambria Math"/>
                    <w:bCs/>
                    <w:i/>
                    <w:color w:val="000000" w:themeColor="text1"/>
                    <w:sz w:val="28"/>
                    <w:szCs w:val="28"/>
                  </w:rPr>
                </m:ctrlPr>
              </m:dPr>
              <m:e>
                <m:r>
                  <w:rPr>
                    <w:rFonts w:ascii="Cambria Math" w:hAnsi="Cambria Math"/>
                    <w:color w:val="000000" w:themeColor="text1"/>
                    <w:sz w:val="28"/>
                    <w:szCs w:val="28"/>
                  </w:rPr>
                  <m:t>ФАП</m:t>
                </m:r>
              </m:e>
            </m:d>
            <m:r>
              <w:rPr>
                <w:rFonts w:ascii="Cambria Math" w:hAnsi="Cambria Math"/>
                <w:color w:val="000000" w:themeColor="text1"/>
                <w:sz w:val="28"/>
                <w:szCs w:val="28"/>
              </w:rPr>
              <m:t xml:space="preserve"> k</m:t>
            </m:r>
          </m:sub>
        </m:sSub>
        <m:r>
          <w:rPr>
            <w:rFonts w:ascii="Cambria Math" w:hAnsi="Cambria Math"/>
            <w:color w:val="000000" w:themeColor="text1"/>
            <w:sz w:val="28"/>
            <w:szCs w:val="28"/>
          </w:rPr>
          <m:t xml:space="preserve">, </m:t>
        </m:r>
      </m:oMath>
      <w:r w:rsidR="00BE0AFD" w:rsidRPr="00C9319F">
        <w:rPr>
          <w:bCs/>
          <w:color w:val="000000" w:themeColor="text1"/>
          <w:sz w:val="28"/>
          <w:szCs w:val="28"/>
        </w:rPr>
        <w:t xml:space="preserve"> где</w:t>
      </w:r>
    </w:p>
    <w:p w:rsidR="00FA1E5E" w:rsidRPr="00F1182C" w:rsidRDefault="00FA1E5E" w:rsidP="00FA1E5E">
      <w:pPr>
        <w:pStyle w:val="a5"/>
        <w:tabs>
          <w:tab w:val="left" w:pos="3960"/>
        </w:tabs>
        <w:spacing w:after="0" w:line="240" w:lineRule="auto"/>
        <w:ind w:left="0" w:firstLine="709"/>
        <w:jc w:val="both"/>
        <w:rPr>
          <w:rFonts w:ascii="Times New Roman" w:hAnsi="Times New Roman"/>
          <w:color w:val="00CC66"/>
          <w:sz w:val="28"/>
          <w:szCs w:val="28"/>
          <w:lang w:val="ru-RU"/>
        </w:rPr>
      </w:pPr>
    </w:p>
    <w:p w:rsidR="00FA1E5E" w:rsidRPr="00FA1E5E" w:rsidRDefault="00D1383C"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 xml:space="preserve">подпункте </w:t>
      </w:r>
      <w:r w:rsidRPr="008F7201">
        <w:rPr>
          <w:sz w:val="28"/>
          <w:szCs w:val="28"/>
        </w:rPr>
        <w:t>3.</w:t>
      </w:r>
      <w:r w:rsidR="00BE0AFD" w:rsidRPr="00460A99">
        <w:rPr>
          <w:sz w:val="28"/>
          <w:szCs w:val="28"/>
        </w:rPr>
        <w:t>6</w:t>
      </w:r>
      <w:r w:rsidRPr="000602E0">
        <w:rPr>
          <w:sz w:val="28"/>
          <w:szCs w:val="28"/>
        </w:rPr>
        <w:t>.</w:t>
      </w:r>
    </w:p>
    <w:p w:rsidR="00E90935" w:rsidRDefault="00E90935" w:rsidP="00B56159">
      <w:pPr>
        <w:autoSpaceDE w:val="0"/>
        <w:autoSpaceDN w:val="0"/>
        <w:adjustRightInd w:val="0"/>
        <w:ind w:left="709"/>
        <w:jc w:val="both"/>
        <w:rPr>
          <w:bCs/>
          <w:sz w:val="28"/>
          <w:szCs w:val="28"/>
        </w:rPr>
      </w:pPr>
    </w:p>
    <w:p w:rsidR="00E90935" w:rsidRDefault="00E90935"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sidRPr="00C9319F">
        <w:rPr>
          <w:bCs/>
          <w:color w:val="000000" w:themeColor="text1"/>
          <w:sz w:val="28"/>
          <w:szCs w:val="28"/>
        </w:rPr>
        <w:t>3.</w:t>
      </w:r>
      <w:r w:rsidR="00F1182C" w:rsidRPr="00C9319F">
        <w:rPr>
          <w:bCs/>
          <w:color w:val="000000" w:themeColor="text1"/>
          <w:sz w:val="28"/>
          <w:szCs w:val="28"/>
        </w:rPr>
        <w:t>8</w:t>
      </w:r>
      <w:r w:rsidR="00B56159" w:rsidRPr="00C9319F">
        <w:rPr>
          <w:bCs/>
          <w:color w:val="000000" w:themeColor="text1"/>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9"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D1383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d>
              <m:dPr>
                <m:ctrlPr>
                  <w:rPr>
                    <w:rFonts w:ascii="Cambria Math" w:hAnsi="Cambria Math" w:cs="Times New Roman"/>
                    <w:i/>
                    <w:sz w:val="28"/>
                    <w:szCs w:val="28"/>
                  </w:rPr>
                </m:ctrlPr>
              </m:dPr>
              <m:e>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d>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e>
        </m:nary>
        <m:r>
          <w:rPr>
            <w:rFonts w:ascii="Cambria Math" w:hAnsi="Cambria Math" w:cs="Times New Roman"/>
            <w:sz w:val="28"/>
            <w:szCs w:val="28"/>
          </w:rPr>
          <m:t xml:space="preserve"> </m:t>
        </m:r>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D1383C"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w:t>
      </w:r>
      <w:r w:rsidR="00E061F1">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сумма </w:t>
      </w:r>
      <w:r w:rsidR="00A770DC" w:rsidRPr="00C456EE">
        <w:rPr>
          <w:rFonts w:ascii="Times New Roman" w:hAnsi="Times New Roman" w:cs="Times New Roman"/>
          <w:sz w:val="28"/>
          <w:szCs w:val="28"/>
        </w:rPr>
        <w:t>финансового обеспечения медицинской 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D1383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00F74D50">
        <w:rPr>
          <w:rFonts w:ascii="Times New Roman" w:hAnsi="Times New Roman" w:cs="Times New Roman"/>
          <w:sz w:val="28"/>
          <w:szCs w:val="28"/>
        </w:rPr>
        <w:t>;</w:t>
      </w:r>
    </w:p>
    <w:p w:rsidR="00F74D50" w:rsidRDefault="00D1383C"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КУ</m:t>
            </m:r>
          </m:e>
          <m:sub>
            <m:r>
              <w:rPr>
                <w:rFonts w:ascii="Cambria Math" w:hAnsi="Cambria Math" w:cs="Times New Roman"/>
                <w:sz w:val="28"/>
                <w:szCs w:val="28"/>
              </w:rPr>
              <m:t xml:space="preserve">амб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74D50">
        <w:rPr>
          <w:rFonts w:ascii="Times New Roman" w:hAnsi="Times New Roman" w:cs="Times New Roman"/>
          <w:sz w:val="28"/>
          <w:szCs w:val="28"/>
        </w:rPr>
        <w:t xml:space="preserve"> коэффициент уровня </w:t>
      </w:r>
      <w:r w:rsidR="00F45A86">
        <w:rPr>
          <w:rFonts w:ascii="Times New Roman" w:hAnsi="Times New Roman" w:cs="Times New Roman"/>
          <w:sz w:val="28"/>
          <w:szCs w:val="28"/>
          <w:lang w:val="en-US"/>
        </w:rPr>
        <w:t>k</w:t>
      </w:r>
      <w:r w:rsidR="00F45A86" w:rsidRPr="00F45A86">
        <w:rPr>
          <w:rFonts w:ascii="Times New Roman" w:hAnsi="Times New Roman" w:cs="Times New Roman"/>
          <w:sz w:val="28"/>
          <w:szCs w:val="28"/>
        </w:rPr>
        <w:t>-</w:t>
      </w:r>
      <w:r w:rsidR="00F74D50">
        <w:rPr>
          <w:rFonts w:ascii="Times New Roman" w:hAnsi="Times New Roman" w:cs="Times New Roman"/>
          <w:sz w:val="28"/>
          <w:szCs w:val="28"/>
        </w:rPr>
        <w:t>медицинской организации</w:t>
      </w:r>
      <w:r w:rsidR="00B55543">
        <w:rPr>
          <w:rFonts w:ascii="Times New Roman" w:hAnsi="Times New Roman" w:cs="Times New Roman"/>
          <w:sz w:val="28"/>
          <w:szCs w:val="28"/>
        </w:rPr>
        <w:t xml:space="preserve"> для медицинской помощи, оказанной в амбулаторных условиях</w:t>
      </w:r>
      <w:r w:rsidR="00F45A86">
        <w:rPr>
          <w:rFonts w:ascii="Times New Roman" w:hAnsi="Times New Roman" w:cs="Times New Roman"/>
          <w:sz w:val="28"/>
          <w:szCs w:val="28"/>
        </w:rPr>
        <w:t>.</w:t>
      </w:r>
    </w:p>
    <w:p w:rsidR="00F74D50" w:rsidRPr="00E9365F" w:rsidRDefault="00F74D50" w:rsidP="00F74D50">
      <w:pPr>
        <w:ind w:firstLine="709"/>
        <w:jc w:val="both"/>
        <w:rPr>
          <w:bCs/>
          <w:sz w:val="28"/>
          <w:szCs w:val="28"/>
        </w:rPr>
      </w:pPr>
      <w:r w:rsidRPr="00E9365F">
        <w:rPr>
          <w:bCs/>
          <w:sz w:val="28"/>
          <w:szCs w:val="28"/>
        </w:rPr>
        <w:t>Коэффициент уровня для k-медицинской организации</w:t>
      </w:r>
      <w:r w:rsidR="00F45A86">
        <w:rPr>
          <w:bCs/>
          <w:sz w:val="28"/>
          <w:szCs w:val="28"/>
        </w:rPr>
        <w:t xml:space="preserve"> </w:t>
      </w:r>
      <w:r w:rsidR="00B55543">
        <w:rPr>
          <w:sz w:val="28"/>
          <w:szCs w:val="28"/>
        </w:rPr>
        <w:t>для медицинской помощи, оказанной в амбулаторных условиях</w:t>
      </w:r>
      <w:r w:rsidR="00B55543">
        <w:rPr>
          <w:bCs/>
          <w:sz w:val="28"/>
          <w:szCs w:val="28"/>
        </w:rPr>
        <w:t xml:space="preserve"> </w:t>
      </w:r>
      <w:r w:rsidR="00F45A86">
        <w:rPr>
          <w:bCs/>
          <w:sz w:val="28"/>
          <w:szCs w:val="28"/>
        </w:rPr>
        <w:t>(</w:t>
      </w:r>
      <m:oMath>
        <m:sSub>
          <m:sSubPr>
            <m:ctrlPr>
              <w:rPr>
                <w:rFonts w:ascii="Cambria Math" w:hAnsi="Cambria Math"/>
                <w:i/>
                <w:sz w:val="28"/>
                <w:szCs w:val="28"/>
              </w:rPr>
            </m:ctrlPr>
          </m:sSubPr>
          <m:e>
            <m:r>
              <w:rPr>
                <w:rFonts w:ascii="Cambria Math" w:hAnsi="Cambria Math"/>
                <w:sz w:val="28"/>
                <w:szCs w:val="28"/>
              </w:rPr>
              <m:t>КУ</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m:t>
        </m:r>
      </m:oMath>
      <w:r w:rsidR="00B55543">
        <w:rPr>
          <w:sz w:val="28"/>
          <w:szCs w:val="28"/>
        </w:rPr>
        <w:t xml:space="preserve">, </w:t>
      </w:r>
      <w:r w:rsidRPr="00E9365F">
        <w:rPr>
          <w:bCs/>
          <w:sz w:val="28"/>
          <w:szCs w:val="28"/>
        </w:rPr>
        <w:t>на 202</w:t>
      </w:r>
      <w:r w:rsidR="00CA59B0">
        <w:rPr>
          <w:bCs/>
          <w:sz w:val="28"/>
          <w:szCs w:val="28"/>
        </w:rPr>
        <w:t>5</w:t>
      </w:r>
      <w:r w:rsidRPr="00E9365F">
        <w:rPr>
          <w:bCs/>
          <w:sz w:val="28"/>
          <w:szCs w:val="28"/>
        </w:rPr>
        <w:t xml:space="preserve"> год определяется согласно распределению медицинских организаций по уровням в соответствии с принципами трехуровневой  системы оказания медицинской помощи и размерами коэффициентов уровней, рекомендованных в пункте </w:t>
      </w:r>
      <w:r w:rsidRPr="00F35229">
        <w:rPr>
          <w:bCs/>
          <w:sz w:val="28"/>
          <w:szCs w:val="28"/>
        </w:rPr>
        <w:t>3.4</w:t>
      </w:r>
      <w:r w:rsidRPr="006313C4">
        <w:rPr>
          <w:bCs/>
          <w:sz w:val="28"/>
          <w:szCs w:val="28"/>
        </w:rPr>
        <w:t xml:space="preserve"> Методических рекомендаций</w:t>
      </w:r>
      <w:r w:rsidRPr="00E9365F">
        <w:rPr>
          <w:bCs/>
          <w:sz w:val="28"/>
          <w:szCs w:val="28"/>
        </w:rPr>
        <w:t>. 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F74D50" w:rsidRDefault="00F74D50" w:rsidP="00F74D50">
      <w:pPr>
        <w:pStyle w:val="a5"/>
        <w:spacing w:after="0" w:line="240" w:lineRule="auto"/>
        <w:ind w:left="0" w:firstLine="709"/>
        <w:jc w:val="both"/>
        <w:rPr>
          <w:rFonts w:ascii="Times New Roman" w:hAnsi="Times New Roman"/>
          <w:bCs/>
          <w:sz w:val="28"/>
          <w:szCs w:val="28"/>
          <w:lang w:val="ru-RU"/>
        </w:rPr>
      </w:pPr>
      <w:proofErr w:type="gramStart"/>
      <w:r w:rsidRPr="00D7025A">
        <w:rPr>
          <w:rFonts w:ascii="Times New Roman" w:hAnsi="Times New Roman"/>
          <w:bCs/>
          <w:sz w:val="28"/>
          <w:szCs w:val="28"/>
          <w:lang w:val="ru-RU"/>
        </w:rPr>
        <w:t xml:space="preserve">Учитывая, что ОГБУЗ «Областная больница» и ОГБУЗ «Детская областная больница» – это многопрофильные медицинские организации, у которых имеется прикрепленное население для оказания амбулаторной помощи, и которые также оказывают медицинскую помощь населению районов области, в составе второго уровня устанавливаются два подуровня: с более высоким коэффициентом для ОГБУЗ «Областная больница» и ОГБУЗ </w:t>
      </w:r>
      <w:r w:rsidRPr="00D7025A">
        <w:rPr>
          <w:rFonts w:ascii="Times New Roman" w:hAnsi="Times New Roman"/>
          <w:bCs/>
          <w:sz w:val="28"/>
          <w:szCs w:val="28"/>
          <w:lang w:val="ru-RU"/>
        </w:rPr>
        <w:lastRenderedPageBreak/>
        <w:t>«Детская областная больница» и меньшим значением коэффициента подуровня – для остальных медицинских</w:t>
      </w:r>
      <w:proofErr w:type="gramEnd"/>
      <w:r w:rsidRPr="00D7025A">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F74D50" w:rsidRPr="00D7025A" w:rsidRDefault="00F74D50" w:rsidP="00F74D50">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 уровня медицинской организации </w:t>
      </w:r>
      <w:r w:rsidR="00B55543">
        <w:rPr>
          <w:rFonts w:ascii="Times New Roman" w:hAnsi="Times New Roman"/>
          <w:bCs/>
          <w:sz w:val="28"/>
          <w:szCs w:val="28"/>
          <w:lang w:val="ru-RU"/>
        </w:rPr>
        <w:t>(</w:t>
      </w: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m:t>
            </m:r>
          </m:e>
          <m:sub>
            <m:r>
              <w:rPr>
                <w:rFonts w:ascii="Cambria Math" w:hAnsi="Cambria Math"/>
                <w:sz w:val="28"/>
                <w:szCs w:val="28"/>
                <w:lang w:val="ru-RU"/>
              </w:rPr>
              <m:t xml:space="preserve">амб </m:t>
            </m:r>
            <m:r>
              <w:rPr>
                <w:rFonts w:ascii="Cambria Math" w:hAnsi="Cambria Math"/>
                <w:sz w:val="28"/>
                <w:szCs w:val="28"/>
              </w:rPr>
              <m:t>k</m:t>
            </m:r>
          </m:sub>
        </m:sSub>
        <m:r>
          <w:rPr>
            <w:rFonts w:ascii="Cambria Math" w:hAnsi="Cambria Math"/>
            <w:sz w:val="28"/>
            <w:szCs w:val="28"/>
            <w:lang w:val="ru-RU"/>
          </w:rPr>
          <m:t>)</m:t>
        </m:r>
      </m:oMath>
      <w:r w:rsidR="00B55543">
        <w:rPr>
          <w:rFonts w:ascii="Times New Roman" w:hAnsi="Times New Roman"/>
          <w:bCs/>
          <w:sz w:val="28"/>
          <w:szCs w:val="28"/>
          <w:lang w:val="ru-RU"/>
        </w:rPr>
        <w:t xml:space="preserve"> </w:t>
      </w:r>
      <w:r>
        <w:rPr>
          <w:rFonts w:ascii="Times New Roman" w:hAnsi="Times New Roman"/>
          <w:bCs/>
          <w:sz w:val="28"/>
          <w:szCs w:val="28"/>
          <w:lang w:val="ru-RU"/>
        </w:rPr>
        <w:t>применяется к тарифам на медицинские услуги, оказываемые в амбулаторных условиях, кроме процедуры диализа.</w:t>
      </w:r>
    </w:p>
    <w:p w:rsidR="00F74D50" w:rsidRDefault="00F74D50" w:rsidP="00F74D50">
      <w:pPr>
        <w:pStyle w:val="a5"/>
        <w:spacing w:after="0" w:line="240" w:lineRule="auto"/>
        <w:ind w:left="0" w:firstLine="709"/>
        <w:jc w:val="both"/>
        <w:rPr>
          <w:rFonts w:ascii="Times New Roman" w:hAnsi="Times New Roman"/>
          <w:bCs/>
          <w:sz w:val="28"/>
          <w:szCs w:val="28"/>
          <w:lang w:val="ru-RU"/>
        </w:rPr>
      </w:pPr>
      <w:r w:rsidRPr="00DE3509">
        <w:rPr>
          <w:rFonts w:ascii="Times New Roman" w:hAnsi="Times New Roman"/>
          <w:bCs/>
          <w:sz w:val="28"/>
          <w:szCs w:val="28"/>
          <w:lang w:val="ru-RU"/>
        </w:rPr>
        <w:t>Коэффициенты уровней и подуровней на 202</w:t>
      </w:r>
      <w:r w:rsidR="00CA59B0">
        <w:rPr>
          <w:rFonts w:ascii="Times New Roman" w:hAnsi="Times New Roman"/>
          <w:bCs/>
          <w:sz w:val="28"/>
          <w:szCs w:val="28"/>
          <w:lang w:val="ru-RU"/>
        </w:rPr>
        <w:t>5</w:t>
      </w:r>
      <w:r w:rsidRPr="00DE3509">
        <w:rPr>
          <w:rFonts w:ascii="Times New Roman" w:hAnsi="Times New Roman"/>
          <w:bCs/>
          <w:sz w:val="28"/>
          <w:szCs w:val="28"/>
          <w:lang w:val="ru-RU"/>
        </w:rPr>
        <w:t xml:space="preserve"> год установлены в </w:t>
      </w:r>
      <w:r w:rsidRPr="00247B9E">
        <w:rPr>
          <w:rFonts w:ascii="Times New Roman" w:hAnsi="Times New Roman"/>
          <w:bCs/>
          <w:sz w:val="28"/>
          <w:szCs w:val="28"/>
          <w:lang w:val="ru-RU"/>
        </w:rPr>
        <w:t>приложении № 1</w:t>
      </w:r>
      <w:r w:rsidR="00074AC7" w:rsidRPr="00247B9E">
        <w:rPr>
          <w:rFonts w:ascii="Times New Roman" w:hAnsi="Times New Roman"/>
          <w:bCs/>
          <w:sz w:val="28"/>
          <w:szCs w:val="28"/>
          <w:lang w:val="ru-RU"/>
        </w:rPr>
        <w:t>0</w:t>
      </w:r>
      <w:r w:rsidRPr="00074AC7">
        <w:rPr>
          <w:rFonts w:ascii="Times New Roman" w:hAnsi="Times New Roman"/>
          <w:bCs/>
          <w:sz w:val="28"/>
          <w:szCs w:val="28"/>
          <w:lang w:val="ru-RU"/>
        </w:rPr>
        <w:t xml:space="preserve"> к</w:t>
      </w:r>
      <w:r w:rsidRPr="00DE3509">
        <w:rPr>
          <w:rFonts w:ascii="Times New Roman" w:hAnsi="Times New Roman"/>
          <w:bCs/>
          <w:sz w:val="28"/>
          <w:szCs w:val="28"/>
          <w:lang w:val="ru-RU"/>
        </w:rPr>
        <w:t xml:space="preserve"> Тарифному соглашению.</w:t>
      </w:r>
    </w:p>
    <w:p w:rsidR="00F74D50" w:rsidRPr="00C456EE" w:rsidRDefault="00F74D50" w:rsidP="00A770DC">
      <w:pPr>
        <w:pStyle w:val="ConsPlusNormal"/>
        <w:ind w:firstLine="709"/>
        <w:jc w:val="both"/>
        <w:rPr>
          <w:rFonts w:ascii="Times New Roman" w:hAnsi="Times New Roman" w:cs="Times New Roman"/>
          <w:sz w:val="28"/>
          <w:szCs w:val="28"/>
        </w:rPr>
      </w:pP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C9319F">
        <w:rPr>
          <w:bCs/>
          <w:sz w:val="28"/>
          <w:szCs w:val="28"/>
        </w:rPr>
        <w:t>5</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A22C42" w:rsidRDefault="00E220D2" w:rsidP="00A22C4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r w:rsidR="00AA08CC">
        <w:rPr>
          <w:sz w:val="28"/>
          <w:szCs w:val="28"/>
        </w:rPr>
        <w:t xml:space="preserve"> </w:t>
      </w:r>
      <w:r w:rsidR="00A22C42" w:rsidRPr="00C456EE">
        <w:rPr>
          <w:sz w:val="28"/>
          <w:szCs w:val="28"/>
        </w:rPr>
        <w:t xml:space="preserve">Тарифы </w:t>
      </w:r>
      <w:r w:rsidR="00A22C42">
        <w:rPr>
          <w:bCs/>
          <w:sz w:val="28"/>
          <w:szCs w:val="28"/>
        </w:rPr>
        <w:t xml:space="preserve">комплексного посещения </w:t>
      </w:r>
      <w:r w:rsidR="00A22C42">
        <w:rPr>
          <w:sz w:val="28"/>
          <w:szCs w:val="28"/>
        </w:rPr>
        <w:t xml:space="preserve">по </w:t>
      </w:r>
      <w:r w:rsidR="00A22C42" w:rsidRPr="00C456EE">
        <w:rPr>
          <w:bCs/>
          <w:sz w:val="28"/>
          <w:szCs w:val="28"/>
        </w:rPr>
        <w:t>профилактически</w:t>
      </w:r>
      <w:r w:rsidR="00A22C42">
        <w:rPr>
          <w:bCs/>
          <w:sz w:val="28"/>
          <w:szCs w:val="28"/>
        </w:rPr>
        <w:t>м</w:t>
      </w:r>
      <w:r w:rsidR="00A22C42" w:rsidRPr="00C456EE">
        <w:rPr>
          <w:bCs/>
          <w:sz w:val="28"/>
          <w:szCs w:val="28"/>
        </w:rPr>
        <w:t xml:space="preserve"> осмотр</w:t>
      </w:r>
      <w:r w:rsidR="00A22C42">
        <w:rPr>
          <w:bCs/>
          <w:sz w:val="28"/>
          <w:szCs w:val="28"/>
        </w:rPr>
        <w:t>ам</w:t>
      </w:r>
      <w:r w:rsidR="00A22C42" w:rsidRPr="00C456EE">
        <w:rPr>
          <w:bCs/>
          <w:sz w:val="28"/>
          <w:szCs w:val="28"/>
        </w:rPr>
        <w:t xml:space="preserve"> </w:t>
      </w:r>
      <w:r w:rsidR="00A22C42">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00A22C42" w:rsidRPr="00C456EE">
        <w:rPr>
          <w:bCs/>
          <w:sz w:val="28"/>
          <w:szCs w:val="28"/>
        </w:rPr>
        <w:t>сумм</w:t>
      </w:r>
      <w:r w:rsidR="00A22C42">
        <w:rPr>
          <w:bCs/>
          <w:sz w:val="28"/>
          <w:szCs w:val="28"/>
        </w:rPr>
        <w:t>у</w:t>
      </w:r>
      <w:r w:rsidR="00A22C42" w:rsidRPr="00C456EE">
        <w:rPr>
          <w:bCs/>
          <w:sz w:val="28"/>
          <w:szCs w:val="28"/>
        </w:rPr>
        <w:t xml:space="preserve"> всех медицинских услуг, входящих в </w:t>
      </w:r>
      <w:r w:rsidR="00A22C42">
        <w:rPr>
          <w:bCs/>
          <w:sz w:val="28"/>
          <w:szCs w:val="28"/>
        </w:rPr>
        <w:t xml:space="preserve">каждую </w:t>
      </w:r>
      <w:r w:rsidR="00A22C42" w:rsidRPr="00C456EE">
        <w:rPr>
          <w:bCs/>
          <w:sz w:val="28"/>
          <w:szCs w:val="28"/>
        </w:rPr>
        <w:t>половозрастную группу</w:t>
      </w:r>
      <w:r w:rsidR="00A22C42" w:rsidRPr="00C456EE">
        <w:rPr>
          <w:sz w:val="28"/>
          <w:szCs w:val="28"/>
        </w:rPr>
        <w:t>.</w:t>
      </w:r>
      <w:r w:rsidR="00AA08CC">
        <w:rPr>
          <w:sz w:val="28"/>
          <w:szCs w:val="28"/>
        </w:rPr>
        <w:t xml:space="preserve"> Тарифы комплексных посещений по</w:t>
      </w:r>
      <w:r w:rsidR="004A1AC6" w:rsidRPr="004A1AC6">
        <w:rPr>
          <w:sz w:val="28"/>
          <w:szCs w:val="28"/>
        </w:rPr>
        <w:t xml:space="preserve"> </w:t>
      </w:r>
      <w:r w:rsidR="004A1AC6">
        <w:rPr>
          <w:sz w:val="28"/>
          <w:szCs w:val="28"/>
        </w:rPr>
        <w:t xml:space="preserve">профилактическим осмотрам и </w:t>
      </w:r>
      <w:r w:rsidR="00AA08CC">
        <w:rPr>
          <w:sz w:val="28"/>
          <w:szCs w:val="28"/>
        </w:rPr>
        <w:t xml:space="preserve"> диспансеризации </w:t>
      </w:r>
      <w:r w:rsidR="004A1AC6">
        <w:rPr>
          <w:sz w:val="28"/>
          <w:szCs w:val="28"/>
        </w:rPr>
        <w:t>определенных групп взрослого населения</w:t>
      </w:r>
      <w:r w:rsidR="00AA08CC">
        <w:rPr>
          <w:sz w:val="28"/>
          <w:szCs w:val="28"/>
        </w:rPr>
        <w:t xml:space="preserve"> </w:t>
      </w:r>
      <w:proofErr w:type="gramStart"/>
      <w:r w:rsidR="00AA08CC">
        <w:rPr>
          <w:sz w:val="28"/>
          <w:szCs w:val="28"/>
        </w:rPr>
        <w:t>включают</w:t>
      </w:r>
      <w:proofErr w:type="gramEnd"/>
      <w:r w:rsidR="00AA08CC">
        <w:rPr>
          <w:sz w:val="28"/>
          <w:szCs w:val="28"/>
        </w:rPr>
        <w:t xml:space="preserve"> </w:t>
      </w:r>
      <w:r w:rsidR="00943D73">
        <w:rPr>
          <w:sz w:val="28"/>
          <w:szCs w:val="28"/>
        </w:rPr>
        <w:t>в том числе описание и интерпретацию данных с использованием искусственного интеллекта.</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w:t>
      </w:r>
      <w:r w:rsidR="00313D70">
        <w:rPr>
          <w:bCs/>
          <w:sz w:val="28"/>
          <w:szCs w:val="28"/>
        </w:rPr>
        <w:t xml:space="preserve"> (УЕТ)</w:t>
      </w:r>
      <w:r w:rsidRPr="00C456EE">
        <w:rPr>
          <w:bCs/>
          <w:sz w:val="28"/>
          <w:szCs w:val="28"/>
        </w:rPr>
        <w:t xml:space="preserve">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lastRenderedPageBreak/>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пери</w:t>
      </w:r>
      <w:r w:rsidR="006313C4">
        <w:rPr>
          <w:bCs/>
          <w:sz w:val="28"/>
          <w:szCs w:val="28"/>
        </w:rPr>
        <w:t>н</w:t>
      </w:r>
      <w:r w:rsidR="005F276E" w:rsidRPr="00A34D9B">
        <w:rPr>
          <w:bCs/>
          <w:sz w:val="28"/>
          <w:szCs w:val="28"/>
        </w:rPr>
        <w:t>а</w:t>
      </w:r>
      <w:r w:rsidR="006313C4">
        <w:rPr>
          <w:bCs/>
          <w:sz w:val="28"/>
          <w:szCs w:val="28"/>
        </w:rPr>
        <w:t>т</w:t>
      </w:r>
      <w:r w:rsidR="005F276E" w:rsidRPr="00A34D9B">
        <w:rPr>
          <w:bCs/>
          <w:sz w:val="28"/>
          <w:szCs w:val="28"/>
        </w:rPr>
        <w:t>альной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w:t>
      </w:r>
      <w:r w:rsidR="005F276E" w:rsidRPr="00E42E42">
        <w:rPr>
          <w:bCs/>
          <w:color w:val="000000" w:themeColor="text1"/>
          <w:sz w:val="28"/>
          <w:szCs w:val="28"/>
        </w:rPr>
        <w:lastRenderedPageBreak/>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313D70"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460A99" w:rsidRDefault="00460A99" w:rsidP="00A34D9B">
      <w:pPr>
        <w:ind w:firstLine="709"/>
        <w:jc w:val="both"/>
        <w:rPr>
          <w:bCs/>
          <w:sz w:val="28"/>
          <w:szCs w:val="28"/>
        </w:rPr>
      </w:pPr>
      <w:r>
        <w:rPr>
          <w:bCs/>
          <w:sz w:val="28"/>
          <w:szCs w:val="28"/>
        </w:rPr>
        <w:t>Тарифы на ПЭТ/КТ рассчитаны на основе нормативов финансовых затрат, установленных Программой, с применением коэффициента дифференциации к доле заработной платы и прочих расходов в составе тарифа в размере 21,44 процента.</w:t>
      </w:r>
    </w:p>
    <w:p w:rsidR="00460A99" w:rsidRDefault="00460A99" w:rsidP="00460A99">
      <w:pPr>
        <w:ind w:firstLine="709"/>
        <w:jc w:val="both"/>
        <w:rPr>
          <w:bCs/>
          <w:sz w:val="28"/>
          <w:szCs w:val="28"/>
        </w:rPr>
      </w:pPr>
      <w:r>
        <w:rPr>
          <w:bCs/>
          <w:sz w:val="28"/>
          <w:szCs w:val="28"/>
        </w:rPr>
        <w:t>Тарифы на ОФЭКТ/КТ рассчитаны на основе нормативов финансовых затрат, установленных Программой, с применением коэффициента дифференциации.</w:t>
      </w:r>
    </w:p>
    <w:p w:rsidR="00460A99" w:rsidRPr="00460A99" w:rsidRDefault="00460A99" w:rsidP="00A34D9B">
      <w:pPr>
        <w:ind w:firstLine="709"/>
        <w:jc w:val="both"/>
        <w:rPr>
          <w:bCs/>
          <w:sz w:val="28"/>
          <w:szCs w:val="28"/>
        </w:rPr>
      </w:pP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Default="00C5032E" w:rsidP="00E9365F">
      <w:pPr>
        <w:pStyle w:val="ConsPlusNormal"/>
        <w:ind w:firstLine="709"/>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5009E9" w:rsidRDefault="008F7201" w:rsidP="005009E9">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Тарифы на проведение исследования уровня хорионического гонадотропина</w:t>
      </w:r>
      <w:r w:rsidR="005009E9">
        <w:rPr>
          <w:rFonts w:ascii="Times New Roman" w:hAnsi="Times New Roman" w:cs="Times New Roman"/>
          <w:bCs/>
          <w:sz w:val="28"/>
          <w:szCs w:val="28"/>
        </w:rPr>
        <w:t xml:space="preserve"> (свободная бета-субъединица) в сыворотке крови, исследования уровня связанного  беременностью плазменного протеина</w:t>
      </w:r>
      <w:proofErr w:type="gramStart"/>
      <w:r w:rsidR="005009E9">
        <w:rPr>
          <w:rFonts w:ascii="Times New Roman" w:hAnsi="Times New Roman" w:cs="Times New Roman"/>
          <w:bCs/>
          <w:sz w:val="28"/>
          <w:szCs w:val="28"/>
        </w:rPr>
        <w:t xml:space="preserve"> А</w:t>
      </w:r>
      <w:proofErr w:type="gramEnd"/>
      <w:r w:rsidR="005009E9">
        <w:rPr>
          <w:rFonts w:ascii="Times New Roman" w:hAnsi="Times New Roman" w:cs="Times New Roman"/>
          <w:bCs/>
          <w:sz w:val="28"/>
          <w:szCs w:val="28"/>
        </w:rPr>
        <w:t xml:space="preserve"> (РАРРА-А) в сыворотке крови рассчитаны </w:t>
      </w:r>
      <w:r w:rsidR="005009E9" w:rsidRPr="0080564A">
        <w:rPr>
          <w:rFonts w:ascii="Times New Roman" w:hAnsi="Times New Roman" w:cs="Times New Roman"/>
          <w:bCs/>
          <w:sz w:val="28"/>
          <w:szCs w:val="28"/>
        </w:rPr>
        <w:t>исходя из расходов ОГБУЗ «Областная больница».</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784131" w:rsidRDefault="00F1182C" w:rsidP="00270836">
      <w:pPr>
        <w:pStyle w:val="ConsPlusNormal"/>
        <w:ind w:firstLine="709"/>
        <w:jc w:val="both"/>
        <w:rPr>
          <w:rFonts w:ascii="Times New Roman" w:hAnsi="Times New Roman" w:cs="Times New Roman"/>
          <w:sz w:val="28"/>
          <w:szCs w:val="28"/>
        </w:rPr>
      </w:pPr>
      <w:r w:rsidRPr="00BC6BEC">
        <w:rPr>
          <w:rFonts w:ascii="Times New Roman" w:hAnsi="Times New Roman" w:cs="Times New Roman"/>
          <w:sz w:val="28"/>
          <w:szCs w:val="28"/>
        </w:rPr>
        <w:t>3.9</w:t>
      </w:r>
      <w:r w:rsidR="00270836" w:rsidRPr="00BC6BEC">
        <w:rPr>
          <w:rFonts w:ascii="Times New Roman" w:hAnsi="Times New Roman" w:cs="Times New Roman"/>
          <w:sz w:val="28"/>
          <w:szCs w:val="28"/>
        </w:rPr>
        <w:t xml:space="preserve">. </w:t>
      </w:r>
      <w:r w:rsidR="00270836" w:rsidRPr="00784131">
        <w:rPr>
          <w:rFonts w:ascii="Times New Roman" w:hAnsi="Times New Roman" w:cs="Times New Roman"/>
          <w:sz w:val="28"/>
          <w:szCs w:val="28"/>
        </w:rPr>
        <w:t>Применение показателей результативности деятельности медицинской организации</w:t>
      </w:r>
    </w:p>
    <w:p w:rsidR="00270836" w:rsidRPr="00784131" w:rsidRDefault="00270836" w:rsidP="00270836">
      <w:pPr>
        <w:widowControl w:val="0"/>
        <w:autoSpaceDE w:val="0"/>
        <w:autoSpaceDN w:val="0"/>
        <w:ind w:firstLine="709"/>
        <w:jc w:val="both"/>
        <w:rPr>
          <w:sz w:val="28"/>
          <w:szCs w:val="28"/>
        </w:rPr>
      </w:pPr>
    </w:p>
    <w:p w:rsidR="00F04791" w:rsidRPr="002B2B6D" w:rsidRDefault="00F04791" w:rsidP="00F04791">
      <w:pPr>
        <w:widowControl w:val="0"/>
        <w:autoSpaceDE w:val="0"/>
        <w:autoSpaceDN w:val="0"/>
        <w:ind w:firstLine="709"/>
        <w:jc w:val="both"/>
        <w:rPr>
          <w:sz w:val="28"/>
          <w:szCs w:val="20"/>
        </w:rPr>
      </w:pPr>
      <w:proofErr w:type="gramStart"/>
      <w:r w:rsidRPr="002B2B6D">
        <w:rPr>
          <w:sz w:val="28"/>
          <w:szCs w:val="20"/>
        </w:rPr>
        <w:t xml:space="preserve">При оплате медицинской помощи по </w:t>
      </w:r>
      <w:proofErr w:type="spellStart"/>
      <w:r w:rsidRPr="002B2B6D">
        <w:rPr>
          <w:sz w:val="28"/>
          <w:szCs w:val="20"/>
        </w:rPr>
        <w:t>подушевому</w:t>
      </w:r>
      <w:proofErr w:type="spellEnd"/>
      <w:r w:rsidRPr="002B2B6D">
        <w:rPr>
          <w:sz w:val="28"/>
          <w:szCs w:val="20"/>
        </w:rPr>
        <w:t xml:space="preserve"> нормативу финансирования на прикрепившихся лиц</w:t>
      </w:r>
      <w:r>
        <w:rPr>
          <w:sz w:val="28"/>
          <w:szCs w:val="20"/>
        </w:rPr>
        <w:t xml:space="preserve"> </w:t>
      </w:r>
      <w:r w:rsidRPr="002B2B6D">
        <w:rPr>
          <w:sz w:val="28"/>
          <w:szCs w:val="20"/>
        </w:rPr>
        <w:t xml:space="preserve">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B2B6D">
        <w:rPr>
          <w:sz w:val="28"/>
          <w:szCs w:val="20"/>
        </w:rPr>
        <w:t>подушевому</w:t>
      </w:r>
      <w:proofErr w:type="spellEnd"/>
      <w:r w:rsidRPr="002B2B6D">
        <w:rPr>
          <w:sz w:val="28"/>
          <w:szCs w:val="20"/>
        </w:rPr>
        <w:t xml:space="preserve"> нормативу финансирования</w:t>
      </w:r>
      <w:proofErr w:type="gramEnd"/>
      <w:r w:rsidRPr="002B2B6D">
        <w:rPr>
          <w:sz w:val="28"/>
          <w:szCs w:val="20"/>
        </w:rPr>
        <w:t>, определяется доля средств</w:t>
      </w:r>
      <w:r>
        <w:rPr>
          <w:sz w:val="28"/>
          <w:szCs w:val="20"/>
        </w:rPr>
        <w:t xml:space="preserve"> от базового </w:t>
      </w:r>
      <w:proofErr w:type="spellStart"/>
      <w:r>
        <w:rPr>
          <w:sz w:val="28"/>
          <w:szCs w:val="20"/>
        </w:rPr>
        <w:t>подушевого</w:t>
      </w:r>
      <w:proofErr w:type="spellEnd"/>
      <w:r>
        <w:rPr>
          <w:sz w:val="28"/>
          <w:szCs w:val="20"/>
        </w:rPr>
        <w:t xml:space="preserve"> норматива финансирования на прикрепившихся лиц</w:t>
      </w:r>
      <w:r w:rsidRPr="002B2B6D">
        <w:rPr>
          <w:sz w:val="28"/>
          <w:szCs w:val="20"/>
        </w:rPr>
        <w:t xml:space="preserve">, направляемых на </w:t>
      </w:r>
      <w:r w:rsidRPr="002B2B6D">
        <w:rPr>
          <w:sz w:val="28"/>
          <w:szCs w:val="20"/>
        </w:rPr>
        <w:lastRenderedPageBreak/>
        <w:t xml:space="preserve">выплаты медицинским организациям в случае достижения ими значений показателей результативности деятельности </w:t>
      </w:r>
      <w:r>
        <w:rPr>
          <w:sz w:val="28"/>
          <w:szCs w:val="20"/>
        </w:rPr>
        <w:t>с учетом</w:t>
      </w:r>
      <w:r w:rsidRPr="002B2B6D">
        <w:rPr>
          <w:sz w:val="28"/>
          <w:szCs w:val="20"/>
        </w:rPr>
        <w:t xml:space="preserve"> балльной оценк</w:t>
      </w:r>
      <w:r>
        <w:rPr>
          <w:sz w:val="28"/>
          <w:szCs w:val="20"/>
        </w:rPr>
        <w:t>и</w:t>
      </w:r>
      <w:r w:rsidRPr="002B2B6D">
        <w:rPr>
          <w:sz w:val="28"/>
          <w:szCs w:val="20"/>
        </w:rPr>
        <w:t xml:space="preserve"> в размере трех процентов от базового </w:t>
      </w:r>
      <w:proofErr w:type="spellStart"/>
      <w:r w:rsidRPr="002B2B6D">
        <w:rPr>
          <w:sz w:val="28"/>
          <w:szCs w:val="20"/>
        </w:rPr>
        <w:t>подушевого</w:t>
      </w:r>
      <w:proofErr w:type="spellEnd"/>
      <w:r w:rsidRPr="002B2B6D">
        <w:rPr>
          <w:sz w:val="28"/>
          <w:szCs w:val="20"/>
        </w:rPr>
        <w:t xml:space="preserve"> норматива финансирования на прикрепившихся лиц.</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B2B6D">
        <w:rPr>
          <w:sz w:val="28"/>
          <w:szCs w:val="20"/>
        </w:rPr>
        <w:br/>
        <w:t xml:space="preserve">по </w:t>
      </w:r>
      <w:proofErr w:type="spellStart"/>
      <w:r w:rsidRPr="002B2B6D">
        <w:rPr>
          <w:sz w:val="28"/>
          <w:szCs w:val="20"/>
        </w:rPr>
        <w:t>подушевому</w:t>
      </w:r>
      <w:proofErr w:type="spellEnd"/>
      <w:r w:rsidRPr="002B2B6D">
        <w:rPr>
          <w:sz w:val="28"/>
          <w:szCs w:val="20"/>
        </w:rPr>
        <w:t xml:space="preserve"> нормативу финансирования определяется по следующей формуле:</w:t>
      </w:r>
    </w:p>
    <w:p w:rsidR="00F04791" w:rsidRPr="002B2B6D" w:rsidRDefault="00F04791" w:rsidP="00F04791">
      <w:pPr>
        <w:widowControl w:val="0"/>
        <w:autoSpaceDE w:val="0"/>
        <w:autoSpaceDN w:val="0"/>
        <w:ind w:firstLine="709"/>
        <w:jc w:val="both"/>
        <w:rPr>
          <w:sz w:val="28"/>
          <w:szCs w:val="20"/>
        </w:rPr>
      </w:pPr>
    </w:p>
    <w:p w:rsidR="00F1182C" w:rsidRPr="00C9319F" w:rsidRDefault="00D1383C" w:rsidP="00F1182C">
      <w:pPr>
        <w:widowControl w:val="0"/>
        <w:autoSpaceDE w:val="0"/>
        <w:autoSpaceDN w:val="0"/>
        <w:ind w:firstLine="709"/>
        <w:jc w:val="both"/>
        <w:rPr>
          <w:color w:val="000000" w:themeColor="text1"/>
          <w:sz w:val="28"/>
          <w:szCs w:val="20"/>
        </w:rPr>
      </w:pPr>
      <m:oMath>
        <m:sSub>
          <m:sSubPr>
            <m:ctrlPr>
              <w:rPr>
                <w:rFonts w:ascii="Cambria Math" w:eastAsia="Calibri" w:hAnsi="Cambria Math"/>
                <w:i/>
                <w:color w:val="000000" w:themeColor="text1"/>
                <w:sz w:val="32"/>
                <w:szCs w:val="32"/>
                <w:lang w:eastAsia="en-US"/>
              </w:rPr>
            </m:ctrlPr>
          </m:sSubPr>
          <m:e>
            <m:r>
              <w:rPr>
                <w:rFonts w:ascii="Cambria Math" w:eastAsia="Calibri" w:hAnsi="Cambria Math"/>
                <w:color w:val="000000" w:themeColor="text1"/>
                <w:sz w:val="32"/>
                <w:szCs w:val="32"/>
                <w:lang w:eastAsia="en-US"/>
              </w:rPr>
              <m:t>ОС</m:t>
            </m:r>
          </m:e>
          <m:sub>
            <m:r>
              <w:rPr>
                <w:rFonts w:ascii="Cambria Math" w:eastAsia="Calibri" w:hAnsi="Cambria Math"/>
                <w:color w:val="000000" w:themeColor="text1"/>
                <w:sz w:val="32"/>
                <w:szCs w:val="32"/>
                <w:lang w:eastAsia="en-US"/>
              </w:rPr>
              <m:t xml:space="preserve">П амб </m:t>
            </m:r>
            <m:r>
              <w:rPr>
                <w:rFonts w:ascii="Cambria Math" w:eastAsia="Calibri" w:hAnsi="Cambria Math"/>
                <w:color w:val="000000" w:themeColor="text1"/>
                <w:sz w:val="32"/>
                <w:szCs w:val="32"/>
                <w:lang w:val="en-US" w:eastAsia="en-US"/>
              </w:rPr>
              <m:t>k</m:t>
            </m:r>
          </m:sub>
        </m:sSub>
        <m:r>
          <w:rPr>
            <w:rFonts w:ascii="Cambria Math" w:eastAsia="Calibri" w:hAnsi="Cambria Math"/>
            <w:color w:val="000000" w:themeColor="text1"/>
            <w:sz w:val="32"/>
            <w:szCs w:val="32"/>
            <w:lang w:eastAsia="en-US"/>
          </w:rPr>
          <m:t>=</m:t>
        </m:r>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ДПн</m:t>
            </m:r>
          </m:e>
          <m:sub>
            <m:r>
              <w:rPr>
                <w:rFonts w:ascii="Cambria Math" w:hAnsi="Cambria Math" w:cs="Calibri"/>
                <w:color w:val="000000" w:themeColor="text1"/>
                <w:sz w:val="28"/>
                <w:szCs w:val="28"/>
              </w:rPr>
              <m:t xml:space="preserve"> </m:t>
            </m:r>
            <m:r>
              <w:rPr>
                <w:rFonts w:ascii="Cambria Math" w:hAnsi="Cambria Math" w:cs="Calibri"/>
                <w:color w:val="000000" w:themeColor="text1"/>
                <w:sz w:val="28"/>
                <w:szCs w:val="28"/>
                <w:lang w:val="en-US"/>
              </w:rPr>
              <m:t>k</m:t>
            </m:r>
          </m:sub>
        </m:sSub>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lang w:val="en-US"/>
              </w:rPr>
            </m:ctrlPr>
          </m:sSubPr>
          <m:e>
            <m:r>
              <w:rPr>
                <w:rFonts w:ascii="Cambria Math" w:hAnsi="Cambria Math" w:cs="Calibri"/>
                <w:color w:val="000000" w:themeColor="text1"/>
                <w:sz w:val="28"/>
                <w:szCs w:val="28"/>
              </w:rPr>
              <m:t xml:space="preserve"> Чз</m:t>
            </m:r>
          </m:e>
          <m:sub>
            <m:r>
              <w:rPr>
                <w:rFonts w:ascii="Cambria Math" w:hAnsi="Cambria Math" w:cs="Calibri"/>
                <w:color w:val="000000" w:themeColor="text1"/>
                <w:sz w:val="28"/>
                <w:szCs w:val="28"/>
                <w:lang w:val="en-US"/>
              </w:rPr>
              <m:t>k</m:t>
            </m:r>
          </m:sub>
        </m:sSub>
        <m:r>
          <w:rPr>
            <w:rFonts w:ascii="Cambria Math" w:hAnsi="Cambria Math" w:cs="Calibri"/>
            <w:color w:val="000000" w:themeColor="text1"/>
            <w:sz w:val="28"/>
            <w:szCs w:val="28"/>
          </w:rPr>
          <m:t xml:space="preserve"> </m:t>
        </m:r>
      </m:oMath>
      <w:r w:rsidR="00F1182C" w:rsidRPr="00C9319F">
        <w:rPr>
          <w:rFonts w:ascii="Calibri" w:hAnsi="Calibri" w:cs="Calibri"/>
          <w:bCs/>
          <w:color w:val="000000" w:themeColor="text1"/>
          <w:sz w:val="28"/>
          <w:szCs w:val="28"/>
        </w:rPr>
        <w:t>+</w:t>
      </w:r>
      <m:oMath>
        <m:sSub>
          <m:sSubPr>
            <m:ctrlPr>
              <w:rPr>
                <w:rFonts w:ascii="Cambria Math" w:hAnsi="Cambria Math" w:cs="Calibri"/>
                <w:bCs/>
                <w:i/>
                <w:color w:val="000000" w:themeColor="text1"/>
                <w:sz w:val="28"/>
                <w:szCs w:val="28"/>
              </w:rPr>
            </m:ctrlPr>
          </m:sSubPr>
          <m:e>
            <m:r>
              <w:rPr>
                <w:rFonts w:ascii="Cambria Math" w:hAnsi="Cambria Math" w:cs="Calibri"/>
                <w:color w:val="000000" w:themeColor="text1"/>
                <w:sz w:val="28"/>
                <w:szCs w:val="28"/>
              </w:rPr>
              <m:t xml:space="preserve"> ОС</m:t>
            </m:r>
          </m:e>
          <m:sub>
            <m:r>
              <w:rPr>
                <w:rFonts w:ascii="Cambria Math" w:hAnsi="Cambria Math" w:cs="Calibri"/>
                <w:color w:val="000000" w:themeColor="text1"/>
                <w:sz w:val="28"/>
                <w:szCs w:val="28"/>
              </w:rPr>
              <m:t xml:space="preserve">рд </m:t>
            </m:r>
            <m:r>
              <w:rPr>
                <w:rFonts w:ascii="Cambria Math" w:hAnsi="Cambria Math" w:cs="Calibri"/>
                <w:color w:val="000000" w:themeColor="text1"/>
                <w:sz w:val="28"/>
                <w:szCs w:val="28"/>
                <w:lang w:val="en-US"/>
              </w:rPr>
              <m:t>k</m:t>
            </m:r>
          </m:sub>
        </m:sSub>
      </m:oMath>
      <w:r w:rsidR="00F1182C" w:rsidRPr="00C9319F">
        <w:rPr>
          <w:color w:val="000000" w:themeColor="text1"/>
          <w:sz w:val="28"/>
          <w:szCs w:val="20"/>
        </w:rPr>
        <w:t xml:space="preserve">, где </w:t>
      </w:r>
    </w:p>
    <w:p w:rsidR="00F04791" w:rsidRPr="002B2B6D" w:rsidRDefault="00F04791" w:rsidP="00F04791">
      <w:pPr>
        <w:widowControl w:val="0"/>
        <w:autoSpaceDE w:val="0"/>
        <w:autoSpaceDN w:val="0"/>
        <w:ind w:firstLine="709"/>
        <w:jc w:val="both"/>
        <w:rPr>
          <w:sz w:val="28"/>
          <w:szCs w:val="20"/>
        </w:rPr>
      </w:pPr>
    </w:p>
    <w:p w:rsidR="00F04791" w:rsidRPr="002B2B6D" w:rsidRDefault="00D1383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П амб k </m:t>
            </m:r>
          </m:sub>
        </m:sSub>
      </m:oMath>
      <w:r w:rsidR="00F04791" w:rsidRPr="002B2B6D">
        <w:rPr>
          <w:rFonts w:eastAsia="Calibri"/>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показателей результативности, рублей;</w:t>
      </w:r>
    </w:p>
    <w:p w:rsidR="00C9319F" w:rsidRPr="00C9319F" w:rsidRDefault="00D1383C" w:rsidP="00F04791">
      <w:pPr>
        <w:ind w:firstLine="709"/>
        <w:contextualSpacing/>
        <w:jc w:val="both"/>
        <w:rPr>
          <w:rFonts w:eastAsia="MS Mincho"/>
          <w:color w:val="000000" w:themeColor="text1"/>
          <w:sz w:val="28"/>
          <w:szCs w:val="28"/>
          <w:lang w:eastAsia="en-US"/>
        </w:rPr>
      </w:pPr>
      <m:oMath>
        <m:sSub>
          <m:sSubPr>
            <m:ctrlPr>
              <w:rPr>
                <w:rFonts w:ascii="Cambria Math" w:eastAsia="MS Mincho" w:hAnsi="Cambria Math"/>
                <w:i/>
                <w:color w:val="000000" w:themeColor="text1"/>
                <w:sz w:val="28"/>
                <w:szCs w:val="28"/>
                <w:lang w:eastAsia="en-US"/>
              </w:rPr>
            </m:ctrlPr>
          </m:sSubPr>
          <m:e>
            <m:r>
              <w:rPr>
                <w:rFonts w:ascii="Cambria Math" w:eastAsia="MS Mincho" w:hAnsi="Cambria Math"/>
                <w:color w:val="000000" w:themeColor="text1"/>
                <w:sz w:val="28"/>
                <w:szCs w:val="28"/>
                <w:lang w:eastAsia="en-US"/>
              </w:rPr>
              <m:t>ДПн</m:t>
            </m:r>
          </m:e>
          <m:sub>
            <m:r>
              <w:rPr>
                <w:rFonts w:ascii="Cambria Math" w:eastAsia="MS Mincho" w:hAnsi="Cambria Math"/>
                <w:color w:val="000000" w:themeColor="text1"/>
                <w:sz w:val="28"/>
                <w:szCs w:val="28"/>
                <w:lang w:eastAsia="en-US"/>
              </w:rPr>
              <m:t>k</m:t>
            </m:r>
          </m:sub>
        </m:sSub>
      </m:oMath>
      <w:r w:rsidR="00F1182C" w:rsidRPr="00C9319F">
        <w:rPr>
          <w:rFonts w:eastAsia="MS Mincho"/>
          <w:color w:val="000000" w:themeColor="text1"/>
          <w:sz w:val="28"/>
          <w:szCs w:val="28"/>
          <w:lang w:eastAsia="en-US"/>
        </w:rPr>
        <w:t xml:space="preserve"> – дифференцированный подушевой норматив для </w:t>
      </w:r>
      <w:r w:rsidR="00F1182C" w:rsidRPr="00C9319F">
        <w:rPr>
          <w:rFonts w:eastAsia="MS Mincho"/>
          <w:color w:val="000000" w:themeColor="text1"/>
          <w:sz w:val="28"/>
          <w:szCs w:val="28"/>
          <w:lang w:val="en-US" w:eastAsia="en-US"/>
        </w:rPr>
        <w:t>k</w:t>
      </w:r>
      <w:r w:rsidR="00F1182C" w:rsidRPr="00C9319F">
        <w:rPr>
          <w:rFonts w:eastAsia="MS Mincho"/>
          <w:color w:val="000000" w:themeColor="text1"/>
          <w:sz w:val="28"/>
          <w:szCs w:val="28"/>
          <w:lang w:eastAsia="en-US"/>
        </w:rPr>
        <w:t>-медицинской организации, рублей;</w:t>
      </w:r>
    </w:p>
    <w:p w:rsidR="00F04791" w:rsidRPr="002B2B6D" w:rsidRDefault="00D1383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 xml:space="preserve"> k  </m:t>
            </m:r>
          </m:sub>
        </m:sSub>
      </m:oMath>
      <w:r w:rsidR="00F04791" w:rsidRPr="002B2B6D">
        <w:rPr>
          <w:rFonts w:eastAsia="Calibri"/>
          <w:sz w:val="28"/>
          <w:szCs w:val="28"/>
          <w:lang w:eastAsia="en-US"/>
        </w:rPr>
        <w:t xml:space="preserve"> – численность застрахованных, прикрепленных к k-медицинской организации, медицинская помощь которой оплачивается по подушевому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F04791" w:rsidRPr="002B2B6D" w:rsidRDefault="00D1383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РД k</m:t>
            </m:r>
          </m:sub>
        </m:sSub>
      </m:oMath>
      <w:r w:rsidR="00F04791" w:rsidRPr="002B2B6D">
        <w:rPr>
          <w:rFonts w:eastAsia="Calibri"/>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F04791" w:rsidRPr="002B2B6D" w:rsidRDefault="00F04791" w:rsidP="00F04791">
      <w:pPr>
        <w:widowControl w:val="0"/>
        <w:autoSpaceDE w:val="0"/>
        <w:autoSpaceDN w:val="0"/>
        <w:ind w:firstLine="709"/>
        <w:jc w:val="both"/>
        <w:rPr>
          <w:sz w:val="28"/>
          <w:szCs w:val="20"/>
        </w:rPr>
      </w:pP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Мониторинг </w:t>
      </w:r>
      <w:proofErr w:type="gramStart"/>
      <w:r w:rsidRPr="002B2B6D">
        <w:rPr>
          <w:sz w:val="28"/>
          <w:szCs w:val="20"/>
        </w:rPr>
        <w:t>достижения значений показателей результативности деятельности</w:t>
      </w:r>
      <w:proofErr w:type="gramEnd"/>
      <w:r w:rsidRPr="002B2B6D">
        <w:rPr>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F04791" w:rsidRPr="002B2B6D" w:rsidRDefault="00F04791" w:rsidP="00F04791">
      <w:pPr>
        <w:widowControl w:val="0"/>
        <w:autoSpaceDE w:val="0"/>
        <w:autoSpaceDN w:val="0"/>
        <w:ind w:firstLine="709"/>
        <w:jc w:val="both"/>
        <w:rPr>
          <w:sz w:val="28"/>
          <w:szCs w:val="20"/>
        </w:rPr>
      </w:pPr>
      <w:r w:rsidRPr="002B2B6D">
        <w:rPr>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год.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B2B6D">
        <w:rPr>
          <w:sz w:val="28"/>
          <w:szCs w:val="20"/>
        </w:rPr>
        <w:noBreakHyphen/>
        <w:t xml:space="preserve"> ноябрь текущего года (включительно) и включаются в счет за декабрь. </w:t>
      </w:r>
    </w:p>
    <w:p w:rsidR="00F04791" w:rsidRPr="002B2B6D" w:rsidRDefault="00F04791" w:rsidP="00F04791">
      <w:pPr>
        <w:widowControl w:val="0"/>
        <w:autoSpaceDE w:val="0"/>
        <w:autoSpaceDN w:val="0"/>
        <w:ind w:firstLine="709"/>
        <w:jc w:val="both"/>
        <w:rPr>
          <w:sz w:val="28"/>
          <w:szCs w:val="20"/>
        </w:rPr>
      </w:pPr>
      <w:r w:rsidRPr="002B2B6D">
        <w:rPr>
          <w:sz w:val="28"/>
          <w:szCs w:val="20"/>
        </w:rPr>
        <w:t>Медицинским организациям локальными нормативными актами, 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показателей результативности деятельности и порядок </w:t>
      </w:r>
      <w:proofErr w:type="gramStart"/>
      <w:r w:rsidRPr="002B2B6D">
        <w:rPr>
          <w:sz w:val="28"/>
          <w:szCs w:val="20"/>
        </w:rPr>
        <w:t xml:space="preserve">расчета значений показателей результативности деятельности медицинских </w:t>
      </w:r>
      <w:r w:rsidRPr="002B2B6D">
        <w:rPr>
          <w:sz w:val="28"/>
          <w:szCs w:val="20"/>
        </w:rPr>
        <w:lastRenderedPageBreak/>
        <w:t>организаций</w:t>
      </w:r>
      <w:proofErr w:type="gramEnd"/>
      <w:r w:rsidRPr="002B2B6D">
        <w:rPr>
          <w:sz w:val="28"/>
          <w:szCs w:val="20"/>
        </w:rPr>
        <w:t xml:space="preserve"> установлены </w:t>
      </w:r>
      <w:r w:rsidRPr="00074AC7">
        <w:rPr>
          <w:sz w:val="28"/>
          <w:szCs w:val="20"/>
        </w:rPr>
        <w:t xml:space="preserve">приложениями </w:t>
      </w:r>
      <w:r w:rsidRPr="00247B9E">
        <w:rPr>
          <w:sz w:val="28"/>
          <w:szCs w:val="20"/>
        </w:rPr>
        <w:t xml:space="preserve">№ </w:t>
      </w:r>
      <w:r w:rsidR="00074AC7" w:rsidRPr="00247B9E">
        <w:rPr>
          <w:sz w:val="28"/>
          <w:szCs w:val="20"/>
        </w:rPr>
        <w:t>7</w:t>
      </w:r>
      <w:r w:rsidRPr="00247B9E">
        <w:rPr>
          <w:sz w:val="28"/>
          <w:szCs w:val="20"/>
        </w:rPr>
        <w:t xml:space="preserve">, </w:t>
      </w:r>
      <w:r w:rsidR="00074AC7" w:rsidRPr="00247B9E">
        <w:rPr>
          <w:sz w:val="28"/>
          <w:szCs w:val="20"/>
        </w:rPr>
        <w:t>8</w:t>
      </w:r>
      <w:r w:rsidRPr="002B2B6D">
        <w:rPr>
          <w:sz w:val="28"/>
          <w:szCs w:val="20"/>
        </w:rPr>
        <w:t xml:space="preserve"> к Тарифному соглашению.</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Оценка </w:t>
      </w:r>
      <w:proofErr w:type="gramStart"/>
      <w:r w:rsidRPr="002B2B6D">
        <w:rPr>
          <w:sz w:val="28"/>
          <w:szCs w:val="20"/>
        </w:rPr>
        <w:t>достижения значений показателей результативности деятельности медицинских организаций</w:t>
      </w:r>
      <w:proofErr w:type="gramEnd"/>
      <w:r w:rsidRPr="002B2B6D">
        <w:rPr>
          <w:sz w:val="28"/>
          <w:szCs w:val="20"/>
        </w:rPr>
        <w:t xml:space="preserve"> оформляется решением Комиссии не позднее 25 числа месяца, следующего за отчетным периодом.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В зависимости от результатов деятельности медицинской организации по каждому показателю определяется от 0 до 3 баллов.</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С учетом фактического выполнения показателей, медицинские организации распределяются на три группы: </w:t>
      </w:r>
      <w:r w:rsidRPr="002B2B6D">
        <w:rPr>
          <w:sz w:val="28"/>
          <w:szCs w:val="20"/>
          <w:lang w:val="en-US"/>
        </w:rPr>
        <w:t>I</w:t>
      </w:r>
      <w:r w:rsidRPr="002B2B6D">
        <w:rPr>
          <w:sz w:val="28"/>
          <w:szCs w:val="20"/>
        </w:rPr>
        <w:t xml:space="preserve"> – выполнившие до 40 процентов показателей, </w:t>
      </w:r>
      <w:r w:rsidRPr="002B2B6D">
        <w:rPr>
          <w:sz w:val="28"/>
          <w:szCs w:val="20"/>
          <w:lang w:val="en-US"/>
        </w:rPr>
        <w:t>II</w:t>
      </w:r>
      <w:r w:rsidRPr="002B2B6D">
        <w:rPr>
          <w:sz w:val="28"/>
          <w:szCs w:val="20"/>
        </w:rPr>
        <w:t xml:space="preserve"> – от 40 (включительно) до 60 процентов показателей, </w:t>
      </w:r>
      <w:r w:rsidRPr="002B2B6D">
        <w:rPr>
          <w:sz w:val="28"/>
          <w:szCs w:val="20"/>
          <w:lang w:val="en-US"/>
        </w:rPr>
        <w:t>III</w:t>
      </w:r>
      <w:r w:rsidRPr="002B2B6D">
        <w:rPr>
          <w:sz w:val="28"/>
          <w:szCs w:val="20"/>
        </w:rPr>
        <w:t xml:space="preserve"> – свыше 60 (включительно) процентов показателей</w:t>
      </w:r>
      <w:r w:rsidRPr="002B2B6D">
        <w:rPr>
          <w:sz w:val="28"/>
          <w:szCs w:val="28"/>
        </w:rPr>
        <w:t xml:space="preserve">. </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Объем средств, направляемый в медицинские организации по итогам </w:t>
      </w:r>
      <w:proofErr w:type="gramStart"/>
      <w:r w:rsidRPr="002B2B6D">
        <w:rPr>
          <w:sz w:val="28"/>
          <w:szCs w:val="20"/>
        </w:rPr>
        <w:t>оценки достижения значений показателей результативности</w:t>
      </w:r>
      <w:proofErr w:type="gramEnd"/>
      <w:r w:rsidRPr="002B2B6D">
        <w:rPr>
          <w:sz w:val="28"/>
          <w:szCs w:val="20"/>
        </w:rPr>
        <w:t xml:space="preserve"> деятельности, складывается из двух частей:</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1 часть</w:t>
      </w:r>
      <w:r w:rsidRPr="002B2B6D">
        <w:rPr>
          <w:sz w:val="28"/>
          <w:szCs w:val="20"/>
        </w:rPr>
        <w:t xml:space="preserve"> – распределение 70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contextualSpacing/>
        <w:jc w:val="both"/>
        <w:rPr>
          <w:sz w:val="28"/>
          <w:szCs w:val="20"/>
        </w:rPr>
      </w:pPr>
      <w:r w:rsidRPr="002B2B6D">
        <w:rPr>
          <w:sz w:val="28"/>
          <w:szCs w:val="20"/>
        </w:rPr>
        <w:t xml:space="preserve">Указанные средства распределяются среди </w:t>
      </w:r>
      <w:r w:rsidRPr="002B2B6D">
        <w:rPr>
          <w:sz w:val="28"/>
          <w:szCs w:val="20"/>
          <w:lang w:val="en-US"/>
        </w:rPr>
        <w:t>k</w:t>
      </w:r>
      <w:r w:rsidRPr="002B2B6D">
        <w:rPr>
          <w:sz w:val="28"/>
          <w:szCs w:val="20"/>
        </w:rPr>
        <w:t xml:space="preserve">-медицинских организаций </w:t>
      </w:r>
      <w:r w:rsidRPr="002B2B6D">
        <w:rPr>
          <w:sz w:val="28"/>
          <w:szCs w:val="20"/>
          <w:lang w:val="en-US"/>
        </w:rPr>
        <w:t>II</w:t>
      </w:r>
      <w:r w:rsidRPr="002B2B6D">
        <w:rPr>
          <w:sz w:val="28"/>
          <w:szCs w:val="20"/>
        </w:rPr>
        <w:t xml:space="preserve"> и </w:t>
      </w:r>
      <w:r w:rsidRPr="002B2B6D">
        <w:rPr>
          <w:sz w:val="28"/>
          <w:szCs w:val="20"/>
          <w:lang w:val="en-US"/>
        </w:rPr>
        <w:t>III</w:t>
      </w:r>
      <w:r w:rsidRPr="002B2B6D">
        <w:rPr>
          <w:sz w:val="28"/>
          <w:szCs w:val="20"/>
        </w:rPr>
        <w:t xml:space="preserve"> групп с учетом численности прикрепленного населения по следующей формуле:</w:t>
      </w:r>
    </w:p>
    <w:p w:rsidR="00F04791" w:rsidRPr="002B2B6D" w:rsidRDefault="00F04791" w:rsidP="00F04791">
      <w:pPr>
        <w:widowControl w:val="0"/>
        <w:autoSpaceDE w:val="0"/>
        <w:autoSpaceDN w:val="0"/>
        <w:ind w:firstLine="709"/>
        <w:contextualSpacing/>
        <w:jc w:val="both"/>
        <w:rPr>
          <w:sz w:val="28"/>
          <w:szCs w:val="20"/>
        </w:rPr>
      </w:pPr>
    </w:p>
    <w:p w:rsidR="00F04791" w:rsidRPr="002B2B6D" w:rsidRDefault="00D1383C"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0,7*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Чз</m:t>
                </m:r>
                <w:proofErr w:type="gramStart"/>
              </m:e>
              <m:sub>
                <m:r>
                  <w:rPr>
                    <w:rFonts w:ascii="Cambria Math" w:hAnsi="Cambria Math"/>
                    <w:sz w:val="28"/>
                    <w:szCs w:val="20"/>
                  </w:rPr>
                  <m:t>k (II+III)</m:t>
                </m:r>
              </m:sub>
            </m:sSub>
          </m:den>
        </m:f>
        <m:r>
          <w:rPr>
            <w:rFonts w:ascii="Cambria Math" w:hAnsi="Cambria Math"/>
            <w:sz w:val="28"/>
            <w:szCs w:val="20"/>
          </w:rPr>
          <m:t xml:space="preserve"> </m:t>
        </m:r>
      </m:oMath>
      <w:r w:rsidR="00F04791" w:rsidRPr="002B2B6D">
        <w:rPr>
          <w:sz w:val="28"/>
          <w:szCs w:val="20"/>
        </w:rPr>
        <w:t xml:space="preserve">, </w:t>
      </w:r>
      <w:proofErr w:type="gramEnd"/>
      <w:r w:rsidR="00F04791" w:rsidRPr="002B2B6D">
        <w:rPr>
          <w:sz w:val="28"/>
          <w:szCs w:val="20"/>
        </w:rPr>
        <w:t>где</w:t>
      </w:r>
    </w:p>
    <w:p w:rsidR="00F04791" w:rsidRPr="002B2B6D" w:rsidRDefault="00F04791" w:rsidP="00F04791">
      <w:pPr>
        <w:widowControl w:val="0"/>
        <w:autoSpaceDE w:val="0"/>
        <w:autoSpaceDN w:val="0"/>
        <w:ind w:firstLine="709"/>
        <w:jc w:val="both"/>
        <w:rPr>
          <w:sz w:val="28"/>
          <w:szCs w:val="20"/>
        </w:rPr>
      </w:pPr>
    </w:p>
    <w:p w:rsidR="00F04791" w:rsidRPr="002B2B6D" w:rsidRDefault="00D1383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D1383C"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Чз</m:t>
            </m:r>
          </m:e>
          <m:sub>
            <m:r>
              <w:rPr>
                <w:rFonts w:ascii="Cambria Math" w:hAnsi="Cambria Math"/>
                <w:sz w:val="28"/>
                <w:szCs w:val="20"/>
              </w:rPr>
              <m:t>k (II+III)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ко всем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 организациям </w:t>
      </w:r>
      <w:r w:rsidR="00F04791" w:rsidRPr="002B2B6D">
        <w:rPr>
          <w:sz w:val="28"/>
          <w:szCs w:val="20"/>
          <w:lang w:val="en-US"/>
        </w:rPr>
        <w:t>II</w:t>
      </w:r>
      <w:r w:rsidR="00F04791" w:rsidRPr="002B2B6D">
        <w:rPr>
          <w:sz w:val="28"/>
          <w:szCs w:val="20"/>
        </w:rPr>
        <w:t xml:space="preserve"> и </w:t>
      </w:r>
      <w:r w:rsidR="00F04791" w:rsidRPr="002B2B6D">
        <w:rPr>
          <w:sz w:val="28"/>
          <w:szCs w:val="20"/>
          <w:lang w:val="en-US"/>
        </w:rPr>
        <w:t>III</w:t>
      </w:r>
      <w:r w:rsidR="00F04791" w:rsidRPr="002B2B6D">
        <w:rPr>
          <w:sz w:val="28"/>
          <w:szCs w:val="20"/>
        </w:rPr>
        <w:t xml:space="preserve"> групп</w:t>
      </w:r>
      <w:r w:rsidR="00F04791" w:rsidRPr="002B2B6D">
        <w:rPr>
          <w:rFonts w:eastAsiaTheme="minorEastAsia"/>
          <w:sz w:val="28"/>
          <w:szCs w:val="28"/>
        </w:rPr>
        <w:t>.</w:t>
      </w:r>
    </w:p>
    <w:p w:rsidR="00F04791" w:rsidRPr="002B2B6D" w:rsidRDefault="00F04791" w:rsidP="00F04791">
      <w:pPr>
        <w:ind w:firstLine="567"/>
        <w:jc w:val="both"/>
        <w:rPr>
          <w:sz w:val="28"/>
          <w:szCs w:val="28"/>
        </w:rPr>
      </w:pPr>
    </w:p>
    <w:p w:rsidR="00F04791" w:rsidRPr="002B2B6D" w:rsidRDefault="00F04791" w:rsidP="00F04791">
      <w:pPr>
        <w:ind w:firstLine="567"/>
        <w:jc w:val="both"/>
        <w:rPr>
          <w:sz w:val="28"/>
          <w:szCs w:val="28"/>
        </w:rPr>
      </w:pPr>
      <w:r w:rsidRPr="002B2B6D">
        <w:rPr>
          <w:sz w:val="28"/>
          <w:szCs w:val="28"/>
        </w:rPr>
        <w:t xml:space="preserve">В качестве численности прикрепленного населения к конкретной </w:t>
      </w:r>
      <w:r w:rsidRPr="002B2B6D">
        <w:rPr>
          <w:sz w:val="28"/>
        </w:rPr>
        <w:t xml:space="preserve">медицинской организации </w:t>
      </w:r>
      <w:r w:rsidRPr="002B2B6D">
        <w:rPr>
          <w:sz w:val="28"/>
          <w:szCs w:val="28"/>
        </w:rPr>
        <w:t xml:space="preserve">используется средняя численность за период. </w:t>
      </w:r>
    </w:p>
    <w:p w:rsidR="00F04791" w:rsidRPr="002B2B6D" w:rsidRDefault="00F04791" w:rsidP="00F04791">
      <w:pPr>
        <w:ind w:firstLine="567"/>
        <w:jc w:val="both"/>
        <w:rPr>
          <w:sz w:val="28"/>
          <w:szCs w:val="28"/>
        </w:rPr>
      </w:pPr>
      <w:r w:rsidRPr="002B2B6D">
        <w:rPr>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F04791" w:rsidRPr="002B2B6D" w:rsidRDefault="00F04791" w:rsidP="00F04791">
      <w:pPr>
        <w:ind w:firstLine="567"/>
        <w:jc w:val="both"/>
        <w:rPr>
          <w:sz w:val="28"/>
          <w:szCs w:val="28"/>
        </w:rPr>
      </w:pPr>
    </w:p>
    <w:p w:rsidR="00F04791" w:rsidRPr="002B2B6D" w:rsidRDefault="00D1383C" w:rsidP="00F04791">
      <w:pPr>
        <w:jc w:val="center"/>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szCs w:val="20"/>
              </w:rPr>
              <m:t xml:space="preserve"> </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F04791" w:rsidRPr="002B2B6D">
        <w:rPr>
          <w:rFonts w:eastAsiaTheme="minorEastAsia"/>
          <w:sz w:val="28"/>
          <w:szCs w:val="28"/>
        </w:rPr>
        <w:t xml:space="preserve">, </w:t>
      </w:r>
    </w:p>
    <w:p w:rsidR="00F04791" w:rsidRPr="002B2B6D" w:rsidRDefault="00F04791" w:rsidP="00F04791">
      <w:pPr>
        <w:rPr>
          <w:rFonts w:eastAsiaTheme="minorEastAsia"/>
          <w:sz w:val="28"/>
          <w:szCs w:val="28"/>
        </w:rPr>
      </w:pPr>
      <w:r w:rsidRPr="002B2B6D">
        <w:rPr>
          <w:rFonts w:eastAsiaTheme="minorEastAsia"/>
          <w:sz w:val="28"/>
          <w:szCs w:val="28"/>
        </w:rPr>
        <w:t>где:</w:t>
      </w:r>
    </w:p>
    <w:p w:rsidR="00F04791" w:rsidRPr="002B2B6D" w:rsidRDefault="00D1383C" w:rsidP="00F04791">
      <w:pPr>
        <w:spacing w:before="120"/>
        <w:ind w:firstLine="709"/>
        <w:jc w:val="both"/>
        <w:rPr>
          <w:rFonts w:eastAsiaTheme="minorEastAsia"/>
          <w:sz w:val="28"/>
          <w:szCs w:val="28"/>
        </w:rPr>
      </w:pPr>
      <m:oMath>
        <m:sSubSup>
          <m:sSubSupPr>
            <m:ctrlPr>
              <w:rPr>
                <w:rFonts w:ascii="Cambria Math" w:hAnsi="Cambria Math"/>
                <w:i/>
                <w:sz w:val="28"/>
                <w:szCs w:val="20"/>
              </w:rPr>
            </m:ctrlPr>
          </m:sSubSupPr>
          <m:e>
            <m:r>
              <w:rPr>
                <w:rFonts w:ascii="Cambria Math" w:hAnsi="Cambria Math"/>
                <w:sz w:val="28"/>
              </w:rPr>
              <m:t>Чз</m:t>
            </m:r>
          </m:e>
          <m:sub>
            <m:r>
              <w:rPr>
                <w:rFonts w:ascii="Cambria Math" w:hAnsi="Cambria Math"/>
                <w:sz w:val="28"/>
                <w:lang w:val="en-US"/>
              </w:rPr>
              <m:t>k</m:t>
            </m:r>
          </m:sub>
          <m:sup>
            <m:r>
              <w:rPr>
                <w:rFonts w:ascii="Cambria Math" w:hAnsi="Cambria Math"/>
                <w:sz w:val="28"/>
              </w:rPr>
              <m:t xml:space="preserve"> </m:t>
            </m:r>
          </m:sup>
        </m:sSubSup>
        <m:r>
          <w:rPr>
            <w:rFonts w:ascii="Cambria Math" w:hAnsi="Cambria Math"/>
            <w:sz w:val="28"/>
          </w:rPr>
          <m:t>-</m:t>
        </m:r>
      </m:oMath>
      <w:r w:rsidR="00F04791" w:rsidRPr="002B2B6D">
        <w:rPr>
          <w:rFonts w:eastAsiaTheme="minorEastAsia"/>
          <w:sz w:val="28"/>
          <w:szCs w:val="28"/>
        </w:rPr>
        <w:t xml:space="preserve"> среднегодовая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 медицинской организации, человек;</w:t>
      </w:r>
    </w:p>
    <w:p w:rsidR="00F04791" w:rsidRPr="002B2B6D" w:rsidRDefault="00D1383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oMath>
      <w:r w:rsidR="00F04791" w:rsidRPr="002B2B6D">
        <w:rPr>
          <w:rFonts w:eastAsiaTheme="minorEastAsia"/>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F04791" w:rsidRPr="002B2B6D" w:rsidRDefault="00D1383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второго месяца отчетного года, человек;</w:t>
      </w:r>
    </w:p>
    <w:p w:rsidR="00F04791" w:rsidRPr="002B2B6D" w:rsidRDefault="00D1383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одиннадцатого месяца отчетного года, человек;</w:t>
      </w:r>
    </w:p>
    <w:p w:rsidR="00F04791" w:rsidRPr="002B2B6D" w:rsidRDefault="00D1383C" w:rsidP="00F04791">
      <w:pPr>
        <w:spacing w:before="120"/>
        <w:ind w:firstLine="709"/>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r>
          <w:rPr>
            <w:rFonts w:ascii="Cambria Math" w:hAnsi="Cambria Math"/>
            <w:sz w:val="28"/>
          </w:rPr>
          <m:t>-</m:t>
        </m:r>
      </m:oMath>
      <w:r w:rsidR="00F04791" w:rsidRPr="002B2B6D">
        <w:rPr>
          <w:rFonts w:eastAsiaTheme="minorEastAsia"/>
          <w:sz w:val="28"/>
          <w:szCs w:val="28"/>
        </w:rPr>
        <w:t xml:space="preserve"> численность прикрепленного населения к </w:t>
      </w:r>
      <w:r w:rsidR="00F04791" w:rsidRPr="002B2B6D">
        <w:rPr>
          <w:rFonts w:eastAsiaTheme="minorEastAsia"/>
          <w:sz w:val="28"/>
          <w:szCs w:val="28"/>
          <w:lang w:val="en-US"/>
        </w:rPr>
        <w:t>k</w:t>
      </w:r>
      <w:r w:rsidR="00F04791" w:rsidRPr="002B2B6D">
        <w:rPr>
          <w:rFonts w:eastAsiaTheme="minorEastAsia"/>
          <w:sz w:val="28"/>
          <w:szCs w:val="28"/>
        </w:rPr>
        <w:t>-медицинской организации по состоянию на 1 число двенадцатого месяца отчетного года, человек.</w:t>
      </w:r>
    </w:p>
    <w:p w:rsidR="00F04791" w:rsidRPr="002B2B6D" w:rsidRDefault="00F04791" w:rsidP="00F04791">
      <w:pPr>
        <w:ind w:firstLine="709"/>
        <w:jc w:val="both"/>
        <w:rPr>
          <w:sz w:val="28"/>
        </w:rPr>
      </w:pP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w:t>
      </w:r>
      <w:r w:rsidRPr="002B2B6D">
        <w:rPr>
          <w:sz w:val="28"/>
        </w:rPr>
        <w:t xml:space="preserve"> или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oMath>
      <w:r w:rsidRPr="002B2B6D">
        <w:rPr>
          <w:sz w:val="28"/>
        </w:rPr>
        <w:t>), рассчитывается следующим образом:</w:t>
      </w:r>
    </w:p>
    <w:p w:rsidR="00F04791" w:rsidRPr="002B2B6D" w:rsidRDefault="00F04791" w:rsidP="00F04791">
      <w:pPr>
        <w:ind w:firstLine="709"/>
        <w:jc w:val="both"/>
        <w:rPr>
          <w:sz w:val="28"/>
        </w:rPr>
      </w:pPr>
    </w:p>
    <w:p w:rsidR="00F04791" w:rsidRPr="002B2B6D" w:rsidRDefault="00D1383C" w:rsidP="00F04791">
      <w:pPr>
        <w:ind w:firstLine="709"/>
        <w:contextualSpacing/>
        <w:jc w:val="both"/>
        <w:rPr>
          <w:rFonts w:eastAsia="Calibri"/>
          <w:sz w:val="28"/>
          <w:szCs w:val="28"/>
          <w:lang w:eastAsia="en-US"/>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 xml:space="preserve">= </m:t>
        </m:r>
        <m:sSub>
          <m:sSubPr>
            <m:ctrlPr>
              <w:rPr>
                <w:rFonts w:ascii="Cambria Math" w:hAnsi="Cambria Math"/>
                <w:i/>
                <w:sz w:val="28"/>
                <w:szCs w:val="20"/>
              </w:rPr>
            </m:ctrlPr>
          </m:sSubPr>
          <m:e>
            <m:r>
              <w:rPr>
                <w:rFonts w:ascii="Cambria Math" w:hAnsi="Cambria Math"/>
                <w:sz w:val="28"/>
              </w:rPr>
              <m:t>ОС ср</m:t>
            </m:r>
          </m:e>
          <m:sub>
            <m:r>
              <w:rPr>
                <w:rFonts w:ascii="Cambria Math" w:hAnsi="Cambria Math"/>
                <w:sz w:val="28"/>
              </w:rPr>
              <m:t xml:space="preserve"> рд k </m:t>
            </m:r>
            <m:d>
              <m:dPr>
                <m:ctrlPr>
                  <w:rPr>
                    <w:rFonts w:ascii="Cambria Math" w:hAnsi="Cambria Math"/>
                    <w:i/>
                    <w:sz w:val="28"/>
                  </w:rPr>
                </m:ctrlPr>
              </m:dPr>
              <m:e>
                <m:r>
                  <w:rPr>
                    <w:rFonts w:ascii="Cambria Math" w:hAnsi="Cambria Math"/>
                    <w:sz w:val="28"/>
                  </w:rPr>
                  <m:t>нас</m:t>
                </m:r>
              </m:e>
            </m:d>
            <m:r>
              <w:rPr>
                <w:rFonts w:ascii="Cambria Math" w:hAnsi="Cambria Math"/>
                <w:sz w:val="28"/>
              </w:rPr>
              <m:t>(II; III)</m:t>
            </m:r>
          </m:sub>
        </m:sSub>
        <m:r>
          <w:rPr>
            <w:rFonts w:ascii="Cambria Math" w:eastAsia="Calibri" w:hAnsi="Cambria Math"/>
            <w:sz w:val="28"/>
            <w:szCs w:val="28"/>
          </w:rPr>
          <m:t xml:space="preserve"> * </m:t>
        </m:r>
        <m:sSub>
          <m:sSubPr>
            <m:ctrlPr>
              <w:rPr>
                <w:rFonts w:ascii="Cambria Math" w:eastAsia="Calibri" w:hAnsi="Cambria Math"/>
                <w:i/>
                <w:sz w:val="28"/>
                <w:szCs w:val="28"/>
              </w:rPr>
            </m:ctrlPr>
          </m:sSubPr>
          <m:e>
            <m:r>
              <w:rPr>
                <w:rFonts w:ascii="Cambria Math" w:eastAsia="Calibri" w:hAnsi="Cambria Math"/>
                <w:sz w:val="28"/>
                <w:szCs w:val="28"/>
              </w:rPr>
              <m:t>Чз</m:t>
            </m:r>
          </m:e>
          <m:sub>
            <m:r>
              <w:rPr>
                <w:rFonts w:ascii="Cambria Math" w:eastAsia="Calibri" w:hAnsi="Cambria Math"/>
                <w:sz w:val="28"/>
                <w:szCs w:val="28"/>
              </w:rPr>
              <m:t>k (II; III)</m:t>
            </m:r>
          </m:sub>
        </m:sSub>
        <m:r>
          <w:rPr>
            <w:rFonts w:ascii="Cambria Math" w:eastAsia="Calibri" w:hAnsi="Cambria Math"/>
            <w:sz w:val="28"/>
            <w:szCs w:val="28"/>
          </w:rPr>
          <m:t xml:space="preserve">,  </m:t>
        </m:r>
      </m:oMath>
      <w:r w:rsidR="00F04791" w:rsidRPr="002B2B6D">
        <w:rPr>
          <w:rFonts w:eastAsia="Calibri"/>
          <w:sz w:val="28"/>
          <w:szCs w:val="28"/>
          <w:lang w:eastAsia="en-US"/>
        </w:rPr>
        <w:t>где</w:t>
      </w:r>
    </w:p>
    <w:p w:rsidR="00F04791" w:rsidRPr="002B2B6D" w:rsidRDefault="00F04791" w:rsidP="00F04791">
      <w:pPr>
        <w:ind w:firstLine="709"/>
        <w:jc w:val="both"/>
        <w:rPr>
          <w:sz w:val="28"/>
        </w:rPr>
      </w:pPr>
    </w:p>
    <w:p w:rsidR="00F04791" w:rsidRPr="002B2B6D" w:rsidRDefault="00D1383C" w:rsidP="00F04791">
      <w:pPr>
        <w:ind w:firstLine="709"/>
        <w:jc w:val="both"/>
        <w:rPr>
          <w:sz w:val="28"/>
        </w:rPr>
      </w:pPr>
      <m:oMath>
        <m:sSub>
          <m:sSubPr>
            <m:ctrlPr>
              <w:rPr>
                <w:rFonts w:ascii="Cambria Math" w:eastAsia="Calibri" w:hAnsi="Cambria Math"/>
                <w:i/>
                <w:sz w:val="28"/>
                <w:szCs w:val="28"/>
              </w:rPr>
            </m:ctrlPr>
          </m:sSubPr>
          <m:e>
            <m:r>
              <w:rPr>
                <w:rFonts w:ascii="Cambria Math" w:eastAsia="Calibri" w:hAnsi="Cambria Math"/>
                <w:sz w:val="28"/>
                <w:szCs w:val="28"/>
              </w:rPr>
              <m:t>ОС</m:t>
            </m:r>
          </m:e>
          <m:sub>
            <m:r>
              <w:rPr>
                <w:rFonts w:ascii="Cambria Math" w:eastAsia="Calibri" w:hAnsi="Cambria Math"/>
                <w:sz w:val="28"/>
                <w:szCs w:val="28"/>
              </w:rPr>
              <m:t xml:space="preserve">рд k </m:t>
            </m:r>
            <m:d>
              <m:dPr>
                <m:ctrlPr>
                  <w:rPr>
                    <w:rFonts w:ascii="Cambria Math" w:eastAsia="Calibri" w:hAnsi="Cambria Math"/>
                    <w:i/>
                    <w:sz w:val="28"/>
                    <w:szCs w:val="28"/>
                  </w:rPr>
                </m:ctrlPr>
              </m:dPr>
              <m:e>
                <m:r>
                  <w:rPr>
                    <w:rFonts w:ascii="Cambria Math" w:eastAsia="Calibri" w:hAnsi="Cambria Math"/>
                    <w:sz w:val="28"/>
                    <w:szCs w:val="28"/>
                  </w:rPr>
                  <m:t>нас</m:t>
                </m:r>
              </m:e>
            </m:d>
          </m:sub>
        </m:sSub>
        <m:r>
          <w:rPr>
            <w:rFonts w:ascii="Cambria Math" w:eastAsia="Calibri" w:hAnsi="Cambria Math"/>
            <w:sz w:val="28"/>
            <w:szCs w:val="28"/>
          </w:rPr>
          <m:t>-о</m:t>
        </m:r>
      </m:oMath>
      <w:r w:rsidR="00F04791" w:rsidRPr="002B2B6D">
        <w:rPr>
          <w:sz w:val="28"/>
        </w:rPr>
        <w:t xml:space="preserve">бъем средств, </w:t>
      </w:r>
      <w:proofErr w:type="gramStart"/>
      <w:r w:rsidR="00F04791" w:rsidRPr="002B2B6D">
        <w:rPr>
          <w:sz w:val="28"/>
        </w:rPr>
        <w:t>направляемый</w:t>
      </w:r>
      <w:proofErr w:type="gramEnd"/>
      <w:r w:rsidR="00F04791" w:rsidRPr="002B2B6D">
        <w:rPr>
          <w:sz w:val="28"/>
        </w:rPr>
        <w:t xml:space="preserve"> 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w:t>
      </w:r>
      <w:r w:rsidR="00F04791" w:rsidRPr="002B2B6D">
        <w:rPr>
          <w:sz w:val="28"/>
        </w:rPr>
        <w:t xml:space="preserve"> или </w:t>
      </w:r>
      <w:r w:rsidR="00F04791" w:rsidRPr="002B2B6D">
        <w:rPr>
          <w:sz w:val="28"/>
          <w:lang w:val="en-US"/>
        </w:rPr>
        <w:t>III</w:t>
      </w:r>
      <w:r w:rsidR="00F04791" w:rsidRPr="002B2B6D">
        <w:rPr>
          <w:sz w:val="28"/>
        </w:rPr>
        <w:t xml:space="preserve"> группы</w:t>
      </w:r>
      <w:r w:rsidR="00F04791" w:rsidRPr="002B2B6D">
        <w:rPr>
          <w:rFonts w:eastAsiaTheme="minorEastAsia"/>
          <w:sz w:val="28"/>
          <w:szCs w:val="28"/>
        </w:rPr>
        <w:t xml:space="preserve"> </w:t>
      </w:r>
      <w:r w:rsidR="00F04791" w:rsidRPr="002B2B6D">
        <w:rPr>
          <w:sz w:val="28"/>
        </w:rPr>
        <w:t>при распределении 70 процентов от объема средств с учетом показателей результативности, рублей;</w:t>
      </w:r>
    </w:p>
    <w:p w:rsidR="00F04791" w:rsidRPr="002B2B6D" w:rsidRDefault="00D1383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ОС ср</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нас</m:t>
                </m:r>
              </m:e>
            </m:d>
            <m:r>
              <w:rPr>
                <w:rFonts w:ascii="Cambria Math" w:hAnsi="Cambria Math"/>
                <w:sz w:val="28"/>
                <w:szCs w:val="20"/>
              </w:rPr>
              <m:t>(II;III)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определении 70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 за отчетный период, в расчете на 1 прикрепленное лицо, рублей;</w:t>
      </w:r>
    </w:p>
    <w:p w:rsidR="00F04791" w:rsidRPr="002B2B6D" w:rsidRDefault="00D1383C" w:rsidP="00F04791">
      <w:pPr>
        <w:widowControl w:val="0"/>
        <w:autoSpaceDE w:val="0"/>
        <w:autoSpaceDN w:val="0"/>
        <w:ind w:firstLine="709"/>
        <w:jc w:val="both"/>
        <w:rPr>
          <w:rFonts w:eastAsiaTheme="minorEastAsia"/>
          <w:sz w:val="28"/>
          <w:szCs w:val="28"/>
        </w:rPr>
      </w:pPr>
      <m:oMath>
        <m:sSub>
          <m:sSubPr>
            <m:ctrlPr>
              <w:rPr>
                <w:rFonts w:ascii="Cambria Math" w:eastAsia="Calibri" w:hAnsi="Cambria Math" w:cs="Calibri"/>
                <w:i/>
                <w:sz w:val="28"/>
                <w:szCs w:val="28"/>
              </w:rPr>
            </m:ctrlPr>
          </m:sSubPr>
          <m:e>
            <m:r>
              <w:rPr>
                <w:rFonts w:ascii="Cambria Math" w:eastAsia="Calibri" w:hAnsi="Cambria Math" w:cs="Calibri"/>
                <w:sz w:val="28"/>
                <w:szCs w:val="28"/>
              </w:rPr>
              <m:t>Чз</m:t>
            </m:r>
          </m:e>
          <m:sub>
            <m:r>
              <w:rPr>
                <w:rFonts w:ascii="Cambria Math" w:eastAsia="Calibri" w:hAnsi="Cambria Math" w:cs="Calibri"/>
                <w:sz w:val="28"/>
                <w:szCs w:val="28"/>
              </w:rPr>
              <m:t>k (II; III)</m:t>
            </m:r>
          </m:sub>
        </m:sSub>
        <m:r>
          <w:rPr>
            <w:rFonts w:ascii="Cambria Math" w:hAnsi="Cambria Math"/>
            <w:sz w:val="28"/>
            <w:szCs w:val="20"/>
          </w:rPr>
          <m:t xml:space="preserve">- </m:t>
        </m:r>
      </m:oMath>
      <w:r w:rsidR="00F04791" w:rsidRPr="002B2B6D">
        <w:rPr>
          <w:rFonts w:eastAsiaTheme="minorEastAsia"/>
          <w:sz w:val="28"/>
          <w:szCs w:val="28"/>
        </w:rPr>
        <w:t xml:space="preserve">численность прикрепленного населения в отчетном периоде к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организации </w:t>
      </w:r>
      <w:r w:rsidR="00F04791" w:rsidRPr="002B2B6D">
        <w:rPr>
          <w:sz w:val="28"/>
          <w:szCs w:val="20"/>
          <w:lang w:val="en-US"/>
        </w:rPr>
        <w:t>II</w:t>
      </w:r>
      <w:r w:rsidR="00F04791" w:rsidRPr="002B2B6D">
        <w:rPr>
          <w:sz w:val="28"/>
          <w:szCs w:val="20"/>
        </w:rPr>
        <w:t xml:space="preserve"> или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widowControl w:val="0"/>
        <w:autoSpaceDE w:val="0"/>
        <w:autoSpaceDN w:val="0"/>
        <w:ind w:firstLine="709"/>
        <w:jc w:val="both"/>
        <w:rPr>
          <w:bCs/>
          <w:sz w:val="28"/>
          <w:szCs w:val="20"/>
        </w:rPr>
      </w:pPr>
    </w:p>
    <w:p w:rsidR="00F04791" w:rsidRPr="002B2B6D" w:rsidRDefault="00F04791" w:rsidP="00F04791">
      <w:pPr>
        <w:widowControl w:val="0"/>
        <w:autoSpaceDE w:val="0"/>
        <w:autoSpaceDN w:val="0"/>
        <w:ind w:firstLine="709"/>
        <w:jc w:val="both"/>
        <w:rPr>
          <w:sz w:val="28"/>
          <w:szCs w:val="20"/>
        </w:rPr>
      </w:pPr>
      <w:r w:rsidRPr="002B2B6D">
        <w:rPr>
          <w:bCs/>
          <w:sz w:val="28"/>
          <w:szCs w:val="20"/>
        </w:rPr>
        <w:t>2 часть</w:t>
      </w:r>
      <w:r w:rsidRPr="002B2B6D">
        <w:rPr>
          <w:sz w:val="28"/>
          <w:szCs w:val="20"/>
        </w:rPr>
        <w:t xml:space="preserve"> – распределение 30 процентов от объема средств с учетом показателей результативности за соответствующий период.</w:t>
      </w:r>
    </w:p>
    <w:p w:rsidR="00F04791" w:rsidRPr="002B2B6D" w:rsidRDefault="00F04791" w:rsidP="00F04791">
      <w:pPr>
        <w:widowControl w:val="0"/>
        <w:autoSpaceDE w:val="0"/>
        <w:autoSpaceDN w:val="0"/>
        <w:ind w:firstLine="709"/>
        <w:jc w:val="both"/>
        <w:rPr>
          <w:sz w:val="28"/>
          <w:szCs w:val="20"/>
        </w:rPr>
      </w:pPr>
      <w:r w:rsidRPr="002B2B6D">
        <w:rPr>
          <w:sz w:val="28"/>
          <w:szCs w:val="20"/>
        </w:rPr>
        <w:t xml:space="preserve">Указанные средства распределяются среди медицинских организаций </w:t>
      </w:r>
      <w:r w:rsidRPr="002B2B6D">
        <w:rPr>
          <w:sz w:val="28"/>
          <w:szCs w:val="20"/>
          <w:lang w:val="en-US"/>
        </w:rPr>
        <w:t>III</w:t>
      </w:r>
      <w:r w:rsidRPr="002B2B6D">
        <w:rPr>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F04791" w:rsidRPr="002B2B6D" w:rsidRDefault="00F04791" w:rsidP="00F04791">
      <w:pPr>
        <w:widowControl w:val="0"/>
        <w:autoSpaceDE w:val="0"/>
        <w:autoSpaceDN w:val="0"/>
        <w:ind w:firstLine="709"/>
        <w:jc w:val="both"/>
        <w:rPr>
          <w:sz w:val="28"/>
          <w:szCs w:val="20"/>
        </w:rPr>
      </w:pPr>
    </w:p>
    <w:p w:rsidR="00F04791" w:rsidRPr="002B2B6D" w:rsidRDefault="00D1383C" w:rsidP="00F04791">
      <w:pPr>
        <w:widowControl w:val="0"/>
        <w:autoSpaceDE w:val="0"/>
        <w:autoSpaceDN w:val="0"/>
        <w:ind w:firstLine="709"/>
        <w:contextualSpacing/>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 </w:t>
      </w:r>
      <m:oMath>
        <m:f>
          <m:fPr>
            <m:ctrlPr>
              <w:rPr>
                <w:rFonts w:ascii="Cambria Math" w:hAnsi="Cambria Math"/>
                <w:i/>
                <w:sz w:val="28"/>
                <w:szCs w:val="20"/>
              </w:rPr>
            </m:ctrlPr>
          </m:fPr>
          <m:num>
            <m:r>
              <w:rPr>
                <w:rFonts w:ascii="Cambria Math" w:hAnsi="Cambria Math"/>
                <w:sz w:val="28"/>
                <w:szCs w:val="20"/>
              </w:rPr>
              <m:t>0,3*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num>
          <m:den>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den>
        </m:f>
        <w:proofErr w:type="gramStart"/>
        <m:r>
          <w:rPr>
            <w:rFonts w:ascii="Cambria Math" w:hAnsi="Cambria Math"/>
            <w:sz w:val="28"/>
            <w:szCs w:val="20"/>
          </w:rPr>
          <m:t xml:space="preserve"> </m:t>
        </m:r>
      </m:oMath>
      <w:r w:rsidR="00F04791" w:rsidRPr="002B2B6D">
        <w:rPr>
          <w:sz w:val="28"/>
          <w:szCs w:val="20"/>
        </w:rPr>
        <w:t>,</w:t>
      </w:r>
      <w:proofErr w:type="gramEnd"/>
      <w:r w:rsidR="00F04791" w:rsidRPr="002B2B6D">
        <w:rPr>
          <w:sz w:val="28"/>
          <w:szCs w:val="20"/>
        </w:rPr>
        <w:t xml:space="preserve"> где</w:t>
      </w:r>
    </w:p>
    <w:p w:rsidR="00F04791" w:rsidRPr="002B2B6D" w:rsidRDefault="00F04791" w:rsidP="00F04791">
      <w:pPr>
        <w:widowControl w:val="0"/>
        <w:autoSpaceDE w:val="0"/>
        <w:autoSpaceDN w:val="0"/>
        <w:ind w:firstLine="709"/>
        <w:jc w:val="both"/>
        <w:rPr>
          <w:sz w:val="28"/>
          <w:szCs w:val="20"/>
        </w:rPr>
      </w:pPr>
    </w:p>
    <w:p w:rsidR="00F04791" w:rsidRPr="002B2B6D" w:rsidRDefault="00D1383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rPr>
        <w:br/>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F04791" w:rsidP="00F04791">
      <w:pPr>
        <w:widowControl w:val="0"/>
        <w:autoSpaceDE w:val="0"/>
        <w:autoSpaceDN w:val="0"/>
        <w:ind w:firstLine="709"/>
        <w:jc w:val="both"/>
        <w:rPr>
          <w:sz w:val="28"/>
          <w:szCs w:val="20"/>
        </w:rPr>
      </w:pPr>
      <m:oMath>
        <m:r>
          <w:rPr>
            <w:rFonts w:ascii="Cambria Math" w:hAnsi="Cambria Math"/>
            <w:sz w:val="28"/>
            <w:szCs w:val="20"/>
          </w:rPr>
          <w:lastRenderedPageBreak/>
          <m:t xml:space="preserve"> ∑(</m:t>
        </m:r>
        <m:sSub>
          <m:sSubPr>
            <m:ctrlPr>
              <w:rPr>
                <w:rFonts w:ascii="Cambria Math" w:hAnsi="Cambria Math"/>
                <w:i/>
                <w:sz w:val="28"/>
                <w:szCs w:val="20"/>
              </w:rPr>
            </m:ctrlPr>
          </m:sSubPr>
          <m:e>
            <m:r>
              <w:rPr>
                <w:rFonts w:ascii="Cambria Math" w:hAnsi="Cambria Math"/>
                <w:sz w:val="28"/>
                <w:szCs w:val="20"/>
              </w:rPr>
              <m:t>ОС</m:t>
            </m:r>
          </m:e>
          <m:sub>
            <m:r>
              <w:rPr>
                <w:rFonts w:ascii="Cambria Math" w:hAnsi="Cambria Math"/>
                <w:sz w:val="28"/>
                <w:szCs w:val="20"/>
              </w:rPr>
              <m:t xml:space="preserve">рд </m:t>
            </m:r>
            <m:r>
              <w:rPr>
                <w:rFonts w:ascii="Cambria Math" w:hAnsi="Cambria Math"/>
                <w:sz w:val="28"/>
                <w:szCs w:val="20"/>
                <w:lang w:val="en-US"/>
              </w:rPr>
              <m:t>k</m:t>
            </m:r>
            <m:r>
              <w:rPr>
                <w:rFonts w:ascii="Cambria Math" w:hAnsi="Cambria Math"/>
                <w:sz w:val="28"/>
                <w:szCs w:val="20"/>
              </w:rPr>
              <m:t>)</m:t>
            </m:r>
          </m:sub>
        </m:sSub>
        <m:r>
          <w:rPr>
            <w:rFonts w:ascii="Cambria Math" w:hAnsi="Cambria Math"/>
            <w:sz w:val="28"/>
            <w:szCs w:val="20"/>
          </w:rPr>
          <m:t xml:space="preserve">- </m:t>
        </m:r>
      </m:oMath>
      <w:r w:rsidRPr="002B2B6D">
        <w:rPr>
          <w:sz w:val="28"/>
          <w:szCs w:val="20"/>
        </w:rPr>
        <w:t xml:space="preserve">совокупный объем средств на стимулирование </w:t>
      </w:r>
      <w:r w:rsidRPr="002B2B6D">
        <w:rPr>
          <w:sz w:val="28"/>
          <w:szCs w:val="20"/>
        </w:rPr>
        <w:br/>
      </w:r>
      <w:r w:rsidRPr="002B2B6D">
        <w:rPr>
          <w:sz w:val="28"/>
          <w:szCs w:val="20"/>
          <w:lang w:val="en-US"/>
        </w:rPr>
        <w:t>k</w:t>
      </w:r>
      <w:r w:rsidRPr="002B2B6D">
        <w:rPr>
          <w:sz w:val="28"/>
          <w:szCs w:val="20"/>
        </w:rPr>
        <w:t>-медицинских организаций за отчетный период, рублей;</w:t>
      </w:r>
    </w:p>
    <w:p w:rsidR="00F04791" w:rsidRPr="002B2B6D" w:rsidRDefault="00D1383C"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m:r>
          <w:rPr>
            <w:rFonts w:ascii="Cambria Math" w:hAnsi="Cambria Math"/>
            <w:sz w:val="28"/>
            <w:szCs w:val="20"/>
          </w:rPr>
          <m:t xml:space="preserve">- </m:t>
        </m:r>
      </m:oMath>
      <w:r w:rsidR="00F04791" w:rsidRPr="002B2B6D">
        <w:rPr>
          <w:rFonts w:eastAsiaTheme="minorEastAsia"/>
          <w:sz w:val="28"/>
          <w:szCs w:val="28"/>
        </w:rPr>
        <w:t xml:space="preserve">количество баллов, набранных всеми </w:t>
      </w:r>
      <w:r w:rsidR="00F04791" w:rsidRPr="002B2B6D">
        <w:rPr>
          <w:rFonts w:eastAsiaTheme="minorEastAsia"/>
          <w:sz w:val="28"/>
          <w:szCs w:val="28"/>
          <w:lang w:val="en-US"/>
        </w:rPr>
        <w:t>k</w:t>
      </w:r>
      <w:r w:rsidR="00F04791" w:rsidRPr="002B2B6D">
        <w:rPr>
          <w:rFonts w:eastAsiaTheme="minorEastAsia"/>
          <w:sz w:val="28"/>
          <w:szCs w:val="28"/>
        </w:rPr>
        <w:t xml:space="preserve">-медицинскими организациями </w:t>
      </w:r>
      <w:r w:rsidR="00F04791" w:rsidRPr="002B2B6D">
        <w:rPr>
          <w:sz w:val="28"/>
          <w:szCs w:val="20"/>
          <w:lang w:val="en-US"/>
        </w:rPr>
        <w:t>III</w:t>
      </w:r>
      <w:r w:rsidR="00F04791" w:rsidRPr="002B2B6D">
        <w:rPr>
          <w:sz w:val="28"/>
          <w:szCs w:val="20"/>
        </w:rPr>
        <w:t xml:space="preserve"> группы</w:t>
      </w:r>
      <w:r w:rsidR="00F04791" w:rsidRPr="002B2B6D">
        <w:rPr>
          <w:rFonts w:eastAsiaTheme="minorEastAsia"/>
          <w:sz w:val="28"/>
          <w:szCs w:val="28"/>
        </w:rPr>
        <w:t>.</w:t>
      </w:r>
    </w:p>
    <w:p w:rsidR="00F04791" w:rsidRPr="002B2B6D" w:rsidRDefault="00F04791" w:rsidP="00F04791">
      <w:pPr>
        <w:ind w:firstLine="709"/>
        <w:jc w:val="both"/>
        <w:rPr>
          <w:sz w:val="28"/>
        </w:rPr>
      </w:pPr>
      <w:r w:rsidRPr="002B2B6D">
        <w:rPr>
          <w:sz w:val="28"/>
        </w:rPr>
        <w:t xml:space="preserve">Объем средств, направляемый в </w:t>
      </w:r>
      <w:r w:rsidRPr="002B2B6D">
        <w:rPr>
          <w:sz w:val="28"/>
          <w:lang w:val="en-US"/>
        </w:rPr>
        <w:t>k</w:t>
      </w:r>
      <w:r w:rsidRPr="002B2B6D">
        <w:rPr>
          <w:sz w:val="28"/>
        </w:rPr>
        <w:t xml:space="preserve">-медицинскую организацию </w:t>
      </w:r>
      <w:r w:rsidRPr="002B2B6D">
        <w:rPr>
          <w:sz w:val="28"/>
          <w:lang w:val="en-US"/>
        </w:rPr>
        <w:t>III</w:t>
      </w:r>
      <w:r w:rsidRPr="002B2B6D">
        <w:rPr>
          <w:sz w:val="28"/>
        </w:rPr>
        <w:t xml:space="preserve"> группы</w:t>
      </w:r>
      <w:r w:rsidRPr="002B2B6D">
        <w:rPr>
          <w:rFonts w:eastAsiaTheme="minorEastAsia"/>
          <w:sz w:val="28"/>
          <w:szCs w:val="28"/>
        </w:rPr>
        <w:t xml:space="preserve"> </w:t>
      </w:r>
      <w:r w:rsidRPr="002B2B6D">
        <w:rPr>
          <w:sz w:val="28"/>
        </w:rPr>
        <w:t>(</w:t>
      </w: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w:proofErr w:type="gramStart"/>
              </m:e>
            </m:d>
            <m:r>
              <w:rPr>
                <w:rFonts w:ascii="Cambria Math" w:hAnsi="Cambria Math"/>
                <w:sz w:val="28"/>
              </w:rPr>
              <m:t>(III)</m:t>
            </m:r>
          </m:sub>
        </m:sSub>
      </m:oMath>
      <w:r w:rsidRPr="002B2B6D">
        <w:rPr>
          <w:sz w:val="28"/>
        </w:rPr>
        <w:t xml:space="preserve">), </w:t>
      </w:r>
      <w:proofErr w:type="gramEnd"/>
      <w:r w:rsidRPr="002B2B6D">
        <w:rPr>
          <w:sz w:val="28"/>
        </w:rPr>
        <w:t>рассчитывается по следующей формуле:</w:t>
      </w:r>
    </w:p>
    <w:p w:rsidR="00F04791" w:rsidRPr="002B2B6D" w:rsidRDefault="00F04791" w:rsidP="00F04791">
      <w:pPr>
        <w:ind w:firstLine="709"/>
        <w:contextualSpacing/>
        <w:jc w:val="both"/>
        <w:rPr>
          <w:sz w:val="28"/>
        </w:rPr>
      </w:pPr>
    </w:p>
    <w:p w:rsidR="00F04791" w:rsidRPr="002B2B6D" w:rsidRDefault="00D1383C" w:rsidP="00F04791">
      <w:pPr>
        <w:ind w:firstLine="709"/>
        <w:jc w:val="both"/>
        <w:rPr>
          <w:rFonts w:eastAsiaTheme="minorEastAsia"/>
          <w:sz w:val="28"/>
          <w:szCs w:val="20"/>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oMath>
      <w:r w:rsidR="00F04791" w:rsidRPr="002B2B6D">
        <w:rPr>
          <w:sz w:val="28"/>
          <w:szCs w:val="20"/>
        </w:rPr>
        <w:t xml:space="preserve"> = </w:t>
      </w:r>
      <m:oMath>
        <m:sSub>
          <m:sSubPr>
            <m:ctrlPr>
              <w:rPr>
                <w:rFonts w:ascii="Cambria Math" w:hAnsi="Cambria Math"/>
                <w:i/>
                <w:sz w:val="28"/>
                <w:szCs w:val="20"/>
              </w:rPr>
            </m:ctrlPr>
          </m:sSubPr>
          <m:e>
            <m:r>
              <w:rPr>
                <w:rFonts w:ascii="Cambria Math" w:hAnsi="Cambria Math"/>
                <w:sz w:val="28"/>
              </w:rPr>
              <m:t xml:space="preserve">ОС ср </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d>
              <m:dPr>
                <m:ctrlPr>
                  <w:rPr>
                    <w:rFonts w:ascii="Cambria Math" w:hAnsi="Cambria Math"/>
                    <w:i/>
                    <w:sz w:val="28"/>
                  </w:rPr>
                </m:ctrlPr>
              </m:dPr>
              <m:e>
                <m:r>
                  <w:rPr>
                    <w:rFonts w:ascii="Cambria Math" w:hAnsi="Cambria Math"/>
                    <w:sz w:val="28"/>
                  </w:rPr>
                  <m:t>III</m:t>
                </m:r>
              </m:e>
            </m:d>
          </m:sub>
        </m:sSub>
        <m:r>
          <w:rPr>
            <w:rFonts w:ascii="Cambria Math" w:hAnsi="Cambria Math"/>
            <w:sz w:val="28"/>
            <w:szCs w:val="20"/>
          </w:rPr>
          <m:t>*</m:t>
        </m:r>
        <m:sSub>
          <m:sSubPr>
            <m:ctrlPr>
              <w:rPr>
                <w:rFonts w:ascii="Cambria Math" w:hAnsi="Cambria Math"/>
                <w:i/>
                <w:sz w:val="28"/>
                <w:szCs w:val="20"/>
              </w:rPr>
            </m:ctrlPr>
          </m:sSubPr>
          <m:e>
            <m:r>
              <w:rPr>
                <w:rFonts w:ascii="Cambria Math" w:hAnsi="Cambria Math"/>
                <w:sz w:val="28"/>
                <w:szCs w:val="20"/>
              </w:rPr>
              <m:t>Кб</m:t>
            </m:r>
          </m:e>
          <m:sub>
            <m:r>
              <w:rPr>
                <w:rFonts w:ascii="Cambria Math" w:hAnsi="Cambria Math"/>
                <w:sz w:val="28"/>
                <w:szCs w:val="20"/>
                <w:lang w:val="en-US"/>
              </w:rPr>
              <m:t>k</m:t>
            </m:r>
          </m:sub>
        </m:sSub>
        <w:proofErr w:type="gramStart"/>
        <m:r>
          <w:rPr>
            <w:rFonts w:ascii="Cambria Math" w:hAnsi="Cambria Math"/>
            <w:sz w:val="28"/>
            <w:szCs w:val="20"/>
          </w:rPr>
          <m:t xml:space="preserve"> ,</m:t>
        </m:r>
        <w:proofErr w:type="gramEnd"/>
        <m:r>
          <w:rPr>
            <w:rFonts w:ascii="Cambria Math" w:hAnsi="Cambria Math"/>
            <w:sz w:val="28"/>
            <w:szCs w:val="20"/>
          </w:rPr>
          <m:t xml:space="preserve"> </m:t>
        </m:r>
      </m:oMath>
      <w:r w:rsidR="00F04791" w:rsidRPr="002B2B6D">
        <w:rPr>
          <w:rFonts w:eastAsiaTheme="minorEastAsia"/>
          <w:sz w:val="28"/>
          <w:szCs w:val="20"/>
        </w:rPr>
        <w:t xml:space="preserve">где </w:t>
      </w:r>
    </w:p>
    <w:p w:rsidR="00F04791" w:rsidRPr="002B2B6D" w:rsidRDefault="00F04791" w:rsidP="00F04791">
      <w:pPr>
        <w:ind w:firstLine="709"/>
        <w:jc w:val="both"/>
        <w:rPr>
          <w:rFonts w:eastAsiaTheme="minorEastAsia"/>
          <w:sz w:val="28"/>
          <w:szCs w:val="20"/>
        </w:rPr>
      </w:pPr>
    </w:p>
    <w:p w:rsidR="00F04791" w:rsidRPr="002B2B6D" w:rsidRDefault="00D1383C" w:rsidP="00F04791">
      <w:pPr>
        <w:ind w:firstLine="709"/>
        <w:contextualSpacing/>
        <w:jc w:val="both"/>
        <w:rPr>
          <w:sz w:val="28"/>
        </w:rPr>
      </w:pPr>
      <m:oMath>
        <m:sSub>
          <m:sSubPr>
            <m:ctrlPr>
              <w:rPr>
                <w:rFonts w:ascii="Cambria Math" w:hAnsi="Cambria Math"/>
                <w:i/>
                <w:sz w:val="28"/>
                <w:szCs w:val="20"/>
              </w:rPr>
            </m:ctrlPr>
          </m:sSubPr>
          <m:e>
            <m:r>
              <w:rPr>
                <w:rFonts w:ascii="Cambria Math" w:hAnsi="Cambria Math"/>
                <w:sz w:val="28"/>
              </w:rPr>
              <m:t>ОС</m:t>
            </m:r>
          </m:e>
          <m:sub>
            <m:r>
              <w:rPr>
                <w:rFonts w:ascii="Cambria Math" w:hAnsi="Cambria Math"/>
                <w:sz w:val="28"/>
              </w:rPr>
              <m:t xml:space="preserve">рд k </m:t>
            </m:r>
            <m:d>
              <m:dPr>
                <m:ctrlPr>
                  <w:rPr>
                    <w:rFonts w:ascii="Cambria Math" w:hAnsi="Cambria Math"/>
                    <w:i/>
                    <w:sz w:val="28"/>
                  </w:rPr>
                </m:ctrlPr>
              </m:dPr>
              <m:e>
                <m:r>
                  <w:rPr>
                    <w:rFonts w:ascii="Cambria Math" w:hAnsi="Cambria Math"/>
                    <w:sz w:val="28"/>
                  </w:rPr>
                  <m:t>балл</m:t>
                </m:r>
              </m:e>
            </m:d>
            <m:r>
              <w:rPr>
                <w:rFonts w:ascii="Cambria Math" w:hAnsi="Cambria Math"/>
                <w:sz w:val="28"/>
              </w:rPr>
              <m:t>(III)</m:t>
            </m:r>
          </m:sub>
        </m:sSub>
        <m:r>
          <w:rPr>
            <w:rFonts w:ascii="Cambria Math" w:hAnsi="Cambria Math"/>
            <w:sz w:val="28"/>
            <w:szCs w:val="20"/>
          </w:rPr>
          <m:t xml:space="preserve">- </m:t>
        </m:r>
      </m:oMath>
      <w:r w:rsidR="00F04791" w:rsidRPr="002B2B6D">
        <w:rPr>
          <w:sz w:val="28"/>
          <w:szCs w:val="20"/>
        </w:rPr>
        <w:t xml:space="preserve">объем средств, направляемый </w:t>
      </w:r>
      <w:r w:rsidR="00F04791" w:rsidRPr="002B2B6D">
        <w:rPr>
          <w:sz w:val="28"/>
        </w:rPr>
        <w:t xml:space="preserve">в </w:t>
      </w:r>
      <w:r w:rsidR="00F04791" w:rsidRPr="002B2B6D">
        <w:rPr>
          <w:sz w:val="28"/>
          <w:lang w:val="en-US"/>
        </w:rPr>
        <w:t>k</w:t>
      </w:r>
      <w:r w:rsidR="00F04791" w:rsidRPr="002B2B6D">
        <w:rPr>
          <w:sz w:val="28"/>
        </w:rPr>
        <w:t xml:space="preserve">-медицинскую организацию </w:t>
      </w:r>
      <w:r w:rsidR="00F04791" w:rsidRPr="002B2B6D">
        <w:rPr>
          <w:sz w:val="28"/>
          <w:lang w:val="en-US"/>
        </w:rPr>
        <w:t>III</w:t>
      </w:r>
      <w:r w:rsidR="00F04791" w:rsidRPr="002B2B6D">
        <w:rPr>
          <w:sz w:val="28"/>
        </w:rPr>
        <w:t xml:space="preserve"> группы на стимулирование, рублей;</w:t>
      </w:r>
    </w:p>
    <w:p w:rsidR="00F04791" w:rsidRPr="002B2B6D" w:rsidRDefault="00D1383C" w:rsidP="00F04791">
      <w:pPr>
        <w:widowControl w:val="0"/>
        <w:autoSpaceDE w:val="0"/>
        <w:autoSpaceDN w:val="0"/>
        <w:ind w:firstLine="709"/>
        <w:jc w:val="both"/>
        <w:rPr>
          <w:sz w:val="28"/>
          <w:szCs w:val="20"/>
        </w:rPr>
      </w:pPr>
      <m:oMath>
        <m:sSub>
          <m:sSubPr>
            <m:ctrlPr>
              <w:rPr>
                <w:rFonts w:ascii="Cambria Math" w:hAnsi="Cambria Math"/>
                <w:i/>
                <w:sz w:val="28"/>
                <w:szCs w:val="20"/>
              </w:rPr>
            </m:ctrlPr>
          </m:sSubPr>
          <m:e>
            <m:r>
              <w:rPr>
                <w:rFonts w:ascii="Cambria Math" w:hAnsi="Cambria Math"/>
                <w:sz w:val="28"/>
                <w:szCs w:val="20"/>
              </w:rPr>
              <m:t xml:space="preserve">ОС ср </m:t>
            </m:r>
          </m:e>
          <m:sub>
            <m:r>
              <w:rPr>
                <w:rFonts w:ascii="Cambria Math" w:hAnsi="Cambria Math"/>
                <w:sz w:val="28"/>
                <w:szCs w:val="20"/>
              </w:rPr>
              <m:t xml:space="preserve">рд k </m:t>
            </m:r>
            <m:d>
              <m:dPr>
                <m:ctrlPr>
                  <w:rPr>
                    <w:rFonts w:ascii="Cambria Math" w:hAnsi="Cambria Math"/>
                    <w:i/>
                    <w:sz w:val="28"/>
                    <w:szCs w:val="20"/>
                  </w:rPr>
                </m:ctrlPr>
              </m:dPr>
              <m:e>
                <m:r>
                  <w:rPr>
                    <w:rFonts w:ascii="Cambria Math" w:hAnsi="Cambria Math"/>
                    <w:sz w:val="28"/>
                    <w:szCs w:val="20"/>
                  </w:rPr>
                  <m:t>балл</m:t>
                </m:r>
              </m:e>
            </m:d>
            <m:r>
              <w:rPr>
                <w:rFonts w:ascii="Cambria Math" w:hAnsi="Cambria Math"/>
                <w:sz w:val="28"/>
                <w:szCs w:val="20"/>
              </w:rPr>
              <m:t>(III)</m:t>
            </m:r>
          </m:sub>
        </m:sSub>
        <m:r>
          <w:rPr>
            <w:rFonts w:ascii="Cambria Math" w:hAnsi="Cambria Math"/>
            <w:sz w:val="28"/>
            <w:szCs w:val="20"/>
          </w:rPr>
          <m:t xml:space="preserve">- </m:t>
        </m:r>
      </m:oMath>
      <w:r w:rsidR="00F04791" w:rsidRPr="002B2B6D">
        <w:rPr>
          <w:sz w:val="28"/>
          <w:szCs w:val="20"/>
        </w:rPr>
        <w:t xml:space="preserve">средний объем средств, используемый при распределении 30 процентов от объема средств на стимулирование </w:t>
      </w:r>
      <w:r w:rsidR="00F04791" w:rsidRPr="002B2B6D">
        <w:rPr>
          <w:sz w:val="28"/>
          <w:szCs w:val="20"/>
          <w:lang w:val="en-US"/>
        </w:rPr>
        <w:t>k</w:t>
      </w:r>
      <w:r w:rsidR="00F04791" w:rsidRPr="002B2B6D">
        <w:rPr>
          <w:sz w:val="28"/>
          <w:szCs w:val="20"/>
        </w:rPr>
        <w:t xml:space="preserve">-медицинских организаций </w:t>
      </w:r>
      <w:r w:rsidR="00F04791" w:rsidRPr="002B2B6D">
        <w:rPr>
          <w:sz w:val="28"/>
          <w:szCs w:val="20"/>
          <w:lang w:val="en-US"/>
        </w:rPr>
        <w:t>III</w:t>
      </w:r>
      <w:r w:rsidR="00F04791" w:rsidRPr="002B2B6D">
        <w:rPr>
          <w:sz w:val="28"/>
          <w:szCs w:val="20"/>
        </w:rPr>
        <w:t xml:space="preserve"> группы, в расчете на 1 балл, рублей;</w:t>
      </w:r>
    </w:p>
    <w:p w:rsidR="00F04791" w:rsidRPr="002B2B6D" w:rsidRDefault="00D1383C" w:rsidP="00F04791">
      <w:pPr>
        <w:widowControl w:val="0"/>
        <w:autoSpaceDE w:val="0"/>
        <w:autoSpaceDN w:val="0"/>
        <w:ind w:firstLine="709"/>
        <w:jc w:val="both"/>
        <w:rPr>
          <w:rFonts w:eastAsiaTheme="minorEastAsia"/>
          <w:sz w:val="28"/>
          <w:szCs w:val="28"/>
        </w:rPr>
      </w:pPr>
      <m:oMath>
        <m:sSub>
          <m:sSubPr>
            <m:ctrlPr>
              <w:rPr>
                <w:rFonts w:ascii="Cambria Math" w:hAnsi="Cambria Math"/>
                <w:i/>
                <w:sz w:val="28"/>
                <w:szCs w:val="20"/>
              </w:rPr>
            </m:ctrlPr>
          </m:sSubPr>
          <m:e>
            <m:r>
              <w:rPr>
                <w:rFonts w:ascii="Cambria Math" w:hAnsi="Cambria Math" w:cs="Calibri"/>
                <w:sz w:val="28"/>
                <w:szCs w:val="20"/>
              </w:rPr>
              <m:t>Кб</m:t>
            </m:r>
          </m:e>
          <m:sub>
            <m:r>
              <w:rPr>
                <w:rFonts w:ascii="Cambria Math" w:hAnsi="Cambria Math" w:cs="Calibri"/>
                <w:sz w:val="28"/>
                <w:szCs w:val="20"/>
                <w:lang w:val="en-US"/>
              </w:rPr>
              <m:t>k</m:t>
            </m:r>
          </m:sub>
        </m:sSub>
        <m:r>
          <w:rPr>
            <w:rFonts w:ascii="Cambria Math" w:hAnsi="Cambria Math" w:cs="Calibri"/>
            <w:sz w:val="28"/>
            <w:szCs w:val="20"/>
          </w:rPr>
          <m:t xml:space="preserve"> </m:t>
        </m:r>
      </m:oMath>
      <w:r w:rsidR="00F04791" w:rsidRPr="002B2B6D">
        <w:rPr>
          <w:rFonts w:ascii="Calibri" w:hAnsi="Calibri" w:cs="Calibri"/>
          <w:sz w:val="28"/>
          <w:szCs w:val="20"/>
        </w:rPr>
        <w:t xml:space="preserve"> - </w:t>
      </w:r>
      <w:r w:rsidR="00F04791" w:rsidRPr="002B2B6D">
        <w:rPr>
          <w:rFonts w:eastAsiaTheme="minorEastAsia"/>
          <w:sz w:val="28"/>
          <w:szCs w:val="28"/>
        </w:rPr>
        <w:t xml:space="preserve">количество баллов, набранных </w:t>
      </w:r>
      <w:r w:rsidR="00F04791" w:rsidRPr="002B2B6D">
        <w:rPr>
          <w:rFonts w:eastAsiaTheme="minorEastAsia"/>
          <w:sz w:val="28"/>
          <w:szCs w:val="28"/>
          <w:lang w:val="en-US"/>
        </w:rPr>
        <w:t>k</w:t>
      </w:r>
      <w:r w:rsidR="00F04791" w:rsidRPr="002B2B6D">
        <w:rPr>
          <w:rFonts w:eastAsiaTheme="minorEastAsia"/>
          <w:sz w:val="28"/>
          <w:szCs w:val="28"/>
        </w:rPr>
        <w:t xml:space="preserve">-медицинской организацией </w:t>
      </w:r>
      <w:r w:rsidR="00F04791" w:rsidRPr="002B2B6D">
        <w:rPr>
          <w:sz w:val="28"/>
          <w:szCs w:val="20"/>
          <w:lang w:val="en-US"/>
        </w:rPr>
        <w:t>III</w:t>
      </w:r>
      <w:r w:rsidR="00F04791" w:rsidRPr="002B2B6D">
        <w:rPr>
          <w:sz w:val="28"/>
          <w:szCs w:val="20"/>
        </w:rPr>
        <w:t xml:space="preserve"> группы.</w:t>
      </w:r>
    </w:p>
    <w:p w:rsidR="00F04791" w:rsidRDefault="00F04791" w:rsidP="00F04791">
      <w:pPr>
        <w:ind w:firstLine="709"/>
        <w:contextualSpacing/>
        <w:jc w:val="both"/>
        <w:rPr>
          <w:sz w:val="28"/>
        </w:rPr>
      </w:pPr>
    </w:p>
    <w:p w:rsidR="00F04791" w:rsidRPr="002B2B6D" w:rsidRDefault="00F04791" w:rsidP="00F04791">
      <w:pPr>
        <w:ind w:firstLine="709"/>
        <w:contextualSpacing/>
        <w:jc w:val="both"/>
        <w:rPr>
          <w:sz w:val="28"/>
        </w:rPr>
      </w:pPr>
      <w:r>
        <w:rPr>
          <w:sz w:val="28"/>
        </w:rPr>
        <w:t xml:space="preserve">Если по итогам года отсутствуют медицинские организации, включенные в </w:t>
      </w:r>
      <w:r>
        <w:rPr>
          <w:sz w:val="28"/>
          <w:lang w:val="en-US"/>
        </w:rPr>
        <w:t>III</w:t>
      </w:r>
      <w:r>
        <w:rPr>
          <w:sz w:val="28"/>
        </w:rPr>
        <w:t xml:space="preserve"> группу, средства, предназначенные для осуществления стимулирующих выплат медицинским организациям </w:t>
      </w:r>
      <w:r>
        <w:rPr>
          <w:sz w:val="28"/>
          <w:lang w:val="en-US"/>
        </w:rPr>
        <w:t>III</w:t>
      </w:r>
      <w:r>
        <w:rPr>
          <w:sz w:val="28"/>
        </w:rPr>
        <w:t xml:space="preserve"> группы, распределяются между медицинскими организациями </w:t>
      </w:r>
      <w:r>
        <w:rPr>
          <w:sz w:val="28"/>
          <w:lang w:val="en-US"/>
        </w:rPr>
        <w:t>II</w:t>
      </w:r>
      <w:r>
        <w:rPr>
          <w:sz w:val="28"/>
        </w:rPr>
        <w:t xml:space="preserve"> группы в соответствии с установленной методикой (с учетом численности прикрепленного населения).</w:t>
      </w:r>
    </w:p>
    <w:p w:rsidR="00F04791" w:rsidRPr="002B2B6D" w:rsidRDefault="00F04791" w:rsidP="00F04791">
      <w:pPr>
        <w:widowControl w:val="0"/>
        <w:autoSpaceDE w:val="0"/>
        <w:autoSpaceDN w:val="0"/>
        <w:ind w:firstLine="709"/>
        <w:jc w:val="both"/>
        <w:rPr>
          <w:rFonts w:eastAsiaTheme="minorEastAsia"/>
          <w:sz w:val="28"/>
          <w:szCs w:val="28"/>
        </w:rPr>
      </w:pPr>
      <w:r w:rsidRPr="002B2B6D">
        <w:rPr>
          <w:rFonts w:eastAsiaTheme="minorEastAsia"/>
          <w:sz w:val="28"/>
          <w:szCs w:val="28"/>
        </w:rPr>
        <w:t xml:space="preserve">Общий объем </w:t>
      </w:r>
      <w:proofErr w:type="gramStart"/>
      <w:r w:rsidRPr="002B2B6D">
        <w:rPr>
          <w:rFonts w:eastAsiaTheme="minorEastAsia"/>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B2B6D">
        <w:rPr>
          <w:rFonts w:eastAsiaTheme="minorEastAsia"/>
          <w:sz w:val="28"/>
          <w:szCs w:val="28"/>
          <w:lang w:val="en-US"/>
        </w:rPr>
        <w:t>III</w:t>
      </w:r>
      <w:r w:rsidRPr="002B2B6D">
        <w:rPr>
          <w:rFonts w:eastAsiaTheme="minorEastAsia"/>
          <w:sz w:val="28"/>
          <w:szCs w:val="28"/>
        </w:rPr>
        <w:t xml:space="preserve"> группы определяется</w:t>
      </w:r>
      <w:proofErr w:type="gramEnd"/>
      <w:r w:rsidRPr="002B2B6D">
        <w:rPr>
          <w:rFonts w:eastAsiaTheme="minorEastAsia"/>
          <w:sz w:val="28"/>
          <w:szCs w:val="28"/>
        </w:rPr>
        <w:t xml:space="preserve"> путем суммирования 1 и 2 частей, в медицинскую организацию </w:t>
      </w:r>
      <w:r w:rsidRPr="002B2B6D">
        <w:rPr>
          <w:rFonts w:eastAsiaTheme="minorEastAsia"/>
          <w:sz w:val="28"/>
          <w:szCs w:val="28"/>
          <w:lang w:val="en-US"/>
        </w:rPr>
        <w:t>II</w:t>
      </w:r>
      <w:r w:rsidRPr="002B2B6D">
        <w:rPr>
          <w:rFonts w:eastAsiaTheme="minorEastAsia"/>
          <w:sz w:val="28"/>
          <w:szCs w:val="28"/>
        </w:rPr>
        <w:t xml:space="preserve"> группы – сумма средств, рассчитанная по формуле 1 части, для медицинских организаций </w:t>
      </w:r>
      <w:r w:rsidRPr="002B2B6D">
        <w:rPr>
          <w:rFonts w:eastAsiaTheme="minorEastAsia"/>
          <w:sz w:val="28"/>
          <w:szCs w:val="28"/>
          <w:lang w:val="en-US"/>
        </w:rPr>
        <w:t>I</w:t>
      </w:r>
      <w:r w:rsidRPr="002B2B6D">
        <w:rPr>
          <w:rFonts w:eastAsiaTheme="minorEastAsia"/>
          <w:sz w:val="28"/>
          <w:szCs w:val="28"/>
        </w:rPr>
        <w:t xml:space="preserve"> группы – равняется нулю.</w:t>
      </w:r>
    </w:p>
    <w:p w:rsidR="00F04791" w:rsidRPr="002B2B6D" w:rsidRDefault="00F04791" w:rsidP="00F04791">
      <w:pPr>
        <w:widowControl w:val="0"/>
        <w:autoSpaceDE w:val="0"/>
        <w:autoSpaceDN w:val="0"/>
        <w:ind w:firstLine="567"/>
        <w:jc w:val="both"/>
        <w:rPr>
          <w:sz w:val="28"/>
          <w:szCs w:val="20"/>
        </w:rPr>
      </w:pPr>
      <w:proofErr w:type="gramStart"/>
      <w:r w:rsidRPr="002B2B6D">
        <w:rPr>
          <w:sz w:val="28"/>
          <w:szCs w:val="20"/>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w:t>
      </w:r>
      <w:r>
        <w:rPr>
          <w:sz w:val="28"/>
          <w:szCs w:val="20"/>
        </w:rPr>
        <w:t>производится</w:t>
      </w:r>
      <w:r w:rsidRPr="002B2B6D">
        <w:rPr>
          <w:sz w:val="28"/>
          <w:szCs w:val="20"/>
        </w:rPr>
        <w:t xml:space="preserve"> </w:t>
      </w:r>
      <w:r>
        <w:rPr>
          <w:sz w:val="28"/>
          <w:szCs w:val="20"/>
        </w:rPr>
        <w:t xml:space="preserve">в полном объеме </w:t>
      </w:r>
      <w:r w:rsidRPr="002B2B6D">
        <w:rPr>
          <w:sz w:val="28"/>
          <w:szCs w:val="20"/>
        </w:rPr>
        <w:t>при условии</w:t>
      </w:r>
      <w:r>
        <w:rPr>
          <w:sz w:val="28"/>
          <w:szCs w:val="20"/>
        </w:rPr>
        <w:t xml:space="preserve">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w:t>
      </w:r>
      <w:proofErr w:type="gramEnd"/>
      <w:r>
        <w:rPr>
          <w:sz w:val="28"/>
          <w:szCs w:val="20"/>
        </w:rPr>
        <w:t xml:space="preserve"> </w:t>
      </w:r>
      <w:proofErr w:type="gramStart"/>
      <w:r>
        <w:rPr>
          <w:sz w:val="28"/>
          <w:szCs w:val="20"/>
        </w:rPr>
        <w:t>смертности прикрепленного населения (взрослого и детского), а также</w:t>
      </w:r>
      <w:r w:rsidRPr="002B2B6D">
        <w:rPr>
          <w:sz w:val="28"/>
          <w:szCs w:val="20"/>
        </w:rPr>
        <w:t xml:space="preserve">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B9798C" w:rsidRPr="00270836" w:rsidRDefault="00F04791" w:rsidP="00F04791">
      <w:pPr>
        <w:widowControl w:val="0"/>
        <w:autoSpaceDE w:val="0"/>
        <w:autoSpaceDN w:val="0"/>
        <w:ind w:firstLine="709"/>
        <w:jc w:val="both"/>
        <w:rPr>
          <w:color w:val="009999"/>
          <w:sz w:val="28"/>
          <w:szCs w:val="20"/>
        </w:rPr>
      </w:pPr>
      <w:r>
        <w:rPr>
          <w:sz w:val="28"/>
          <w:szCs w:val="20"/>
        </w:rPr>
        <w:t>В случае</w:t>
      </w:r>
      <w:proofErr w:type="gramStart"/>
      <w:r>
        <w:rPr>
          <w:sz w:val="28"/>
          <w:szCs w:val="20"/>
        </w:rPr>
        <w:t>,</w:t>
      </w:r>
      <w:proofErr w:type="gramEnd"/>
      <w:r>
        <w:rPr>
          <w:sz w:val="28"/>
          <w:szCs w:val="20"/>
        </w:rPr>
        <w:t xml:space="preserve"> если не достигнуто снижение вышеуказанных показателей смертности прикрепленного населения (взрослого и детского) и (или) выполнения</w:t>
      </w:r>
      <w:r w:rsidRPr="002B2B6D">
        <w:rPr>
          <w:sz w:val="28"/>
          <w:szCs w:val="20"/>
        </w:rPr>
        <w:t xml:space="preserve">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w:t>
      </w:r>
      <w:r w:rsidRPr="002B2B6D">
        <w:rPr>
          <w:sz w:val="28"/>
          <w:szCs w:val="20"/>
        </w:rPr>
        <w:lastRenderedPageBreak/>
        <w:t>выполнения объемов медицинской помощи.</w:t>
      </w: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83C" w:rsidRDefault="00D1383C" w:rsidP="00A6157B">
      <w:r>
        <w:separator/>
      </w:r>
    </w:p>
  </w:endnote>
  <w:endnote w:type="continuationSeparator" w:id="0">
    <w:p w:rsidR="00D1383C" w:rsidRDefault="00D1383C"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83C" w:rsidRDefault="00D1383C" w:rsidP="00A6157B">
      <w:r>
        <w:separator/>
      </w:r>
    </w:p>
  </w:footnote>
  <w:footnote w:type="continuationSeparator" w:id="0">
    <w:p w:rsidR="00D1383C" w:rsidRDefault="00D1383C"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F35229" w:rsidRDefault="00F35229">
        <w:pPr>
          <w:pStyle w:val="ad"/>
          <w:jc w:val="center"/>
        </w:pPr>
        <w:r>
          <w:fldChar w:fldCharType="begin"/>
        </w:r>
        <w:r>
          <w:instrText>PAGE   \* MERGEFORMAT</w:instrText>
        </w:r>
        <w:r>
          <w:fldChar w:fldCharType="separate"/>
        </w:r>
        <w:r w:rsidR="009D27D0">
          <w:rPr>
            <w:noProof/>
          </w:rPr>
          <w:t>20</w:t>
        </w:r>
        <w:r>
          <w:fldChar w:fldCharType="end"/>
        </w:r>
      </w:p>
    </w:sdtContent>
  </w:sdt>
  <w:p w:rsidR="00F35229" w:rsidRDefault="00F3522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28C0EED"/>
    <w:multiLevelType w:val="multilevel"/>
    <w:tmpl w:val="94EE0E1E"/>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8">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2">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42F7C57"/>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1">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5">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7">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85A7A"/>
    <w:multiLevelType w:val="hybridMultilevel"/>
    <w:tmpl w:val="3726052A"/>
    <w:lvl w:ilvl="0" w:tplc="BFF83CD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2">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7"/>
  </w:num>
  <w:num w:numId="3">
    <w:abstractNumId w:val="15"/>
  </w:num>
  <w:num w:numId="4">
    <w:abstractNumId w:val="14"/>
  </w:num>
  <w:num w:numId="5">
    <w:abstractNumId w:val="27"/>
  </w:num>
  <w:num w:numId="6">
    <w:abstractNumId w:val="3"/>
  </w:num>
  <w:num w:numId="7">
    <w:abstractNumId w:val="28"/>
  </w:num>
  <w:num w:numId="8">
    <w:abstractNumId w:val="23"/>
  </w:num>
  <w:num w:numId="9">
    <w:abstractNumId w:val="11"/>
  </w:num>
  <w:num w:numId="10">
    <w:abstractNumId w:val="5"/>
  </w:num>
  <w:num w:numId="11">
    <w:abstractNumId w:val="22"/>
  </w:num>
  <w:num w:numId="12">
    <w:abstractNumId w:val="21"/>
  </w:num>
  <w:num w:numId="13">
    <w:abstractNumId w:val="9"/>
  </w:num>
  <w:num w:numId="14">
    <w:abstractNumId w:val="19"/>
  </w:num>
  <w:num w:numId="15">
    <w:abstractNumId w:val="32"/>
  </w:num>
  <w:num w:numId="16">
    <w:abstractNumId w:val="4"/>
  </w:num>
  <w:num w:numId="17">
    <w:abstractNumId w:val="1"/>
  </w:num>
  <w:num w:numId="18">
    <w:abstractNumId w:val="18"/>
  </w:num>
  <w:num w:numId="19">
    <w:abstractNumId w:val="12"/>
  </w:num>
  <w:num w:numId="20">
    <w:abstractNumId w:val="0"/>
  </w:num>
  <w:num w:numId="21">
    <w:abstractNumId w:val="20"/>
  </w:num>
  <w:num w:numId="22">
    <w:abstractNumId w:val="13"/>
  </w:num>
  <w:num w:numId="23">
    <w:abstractNumId w:val="31"/>
  </w:num>
  <w:num w:numId="24">
    <w:abstractNumId w:val="10"/>
  </w:num>
  <w:num w:numId="25">
    <w:abstractNumId w:val="24"/>
  </w:num>
  <w:num w:numId="26">
    <w:abstractNumId w:val="2"/>
  </w:num>
  <w:num w:numId="27">
    <w:abstractNumId w:val="26"/>
  </w:num>
  <w:num w:numId="28">
    <w:abstractNumId w:val="30"/>
  </w:num>
  <w:num w:numId="29">
    <w:abstractNumId w:val="8"/>
  </w:num>
  <w:num w:numId="30">
    <w:abstractNumId w:val="25"/>
  </w:num>
  <w:num w:numId="31">
    <w:abstractNumId w:val="16"/>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9EE"/>
    <w:rsid w:val="00000D63"/>
    <w:rsid w:val="000017E4"/>
    <w:rsid w:val="00004489"/>
    <w:rsid w:val="000058C6"/>
    <w:rsid w:val="000061CA"/>
    <w:rsid w:val="00007763"/>
    <w:rsid w:val="000151EC"/>
    <w:rsid w:val="0001557B"/>
    <w:rsid w:val="00015E9F"/>
    <w:rsid w:val="000161D9"/>
    <w:rsid w:val="000177FD"/>
    <w:rsid w:val="00020306"/>
    <w:rsid w:val="000209D8"/>
    <w:rsid w:val="00022413"/>
    <w:rsid w:val="00023258"/>
    <w:rsid w:val="00023487"/>
    <w:rsid w:val="00025709"/>
    <w:rsid w:val="000313A7"/>
    <w:rsid w:val="000351B0"/>
    <w:rsid w:val="00036D5F"/>
    <w:rsid w:val="00040513"/>
    <w:rsid w:val="0004112D"/>
    <w:rsid w:val="000415B8"/>
    <w:rsid w:val="00043FB8"/>
    <w:rsid w:val="000465ED"/>
    <w:rsid w:val="000475F7"/>
    <w:rsid w:val="00047773"/>
    <w:rsid w:val="000477E5"/>
    <w:rsid w:val="00054E21"/>
    <w:rsid w:val="00055AF4"/>
    <w:rsid w:val="000564E6"/>
    <w:rsid w:val="000602E0"/>
    <w:rsid w:val="0006121F"/>
    <w:rsid w:val="00062987"/>
    <w:rsid w:val="00063A96"/>
    <w:rsid w:val="00063F4E"/>
    <w:rsid w:val="0006402B"/>
    <w:rsid w:val="00065948"/>
    <w:rsid w:val="00066221"/>
    <w:rsid w:val="000670CD"/>
    <w:rsid w:val="00067C79"/>
    <w:rsid w:val="00067CF3"/>
    <w:rsid w:val="000705C7"/>
    <w:rsid w:val="00070F5B"/>
    <w:rsid w:val="00071C8E"/>
    <w:rsid w:val="00072CB2"/>
    <w:rsid w:val="000738D9"/>
    <w:rsid w:val="00074AC7"/>
    <w:rsid w:val="00076768"/>
    <w:rsid w:val="000776FF"/>
    <w:rsid w:val="00077896"/>
    <w:rsid w:val="0008152A"/>
    <w:rsid w:val="000815CA"/>
    <w:rsid w:val="000823A7"/>
    <w:rsid w:val="00083791"/>
    <w:rsid w:val="00086BFC"/>
    <w:rsid w:val="00087E4B"/>
    <w:rsid w:val="00090AB0"/>
    <w:rsid w:val="000914F6"/>
    <w:rsid w:val="0009161B"/>
    <w:rsid w:val="00091E6F"/>
    <w:rsid w:val="000923DD"/>
    <w:rsid w:val="00092DB3"/>
    <w:rsid w:val="000936F7"/>
    <w:rsid w:val="0009456C"/>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C7FBC"/>
    <w:rsid w:val="000D0BEF"/>
    <w:rsid w:val="000D15D4"/>
    <w:rsid w:val="000D1C45"/>
    <w:rsid w:val="000D275D"/>
    <w:rsid w:val="000D2D6F"/>
    <w:rsid w:val="000D4049"/>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5CAB"/>
    <w:rsid w:val="000F62F2"/>
    <w:rsid w:val="000F66F7"/>
    <w:rsid w:val="00103ACD"/>
    <w:rsid w:val="00103DF4"/>
    <w:rsid w:val="001052B6"/>
    <w:rsid w:val="0010618B"/>
    <w:rsid w:val="00107809"/>
    <w:rsid w:val="00107D71"/>
    <w:rsid w:val="00110CB9"/>
    <w:rsid w:val="0011297B"/>
    <w:rsid w:val="00113064"/>
    <w:rsid w:val="00113BB8"/>
    <w:rsid w:val="0011472D"/>
    <w:rsid w:val="00114A9D"/>
    <w:rsid w:val="00114B27"/>
    <w:rsid w:val="0011551A"/>
    <w:rsid w:val="001155C8"/>
    <w:rsid w:val="00116474"/>
    <w:rsid w:val="00116B68"/>
    <w:rsid w:val="00117E56"/>
    <w:rsid w:val="00121D0B"/>
    <w:rsid w:val="00124D9E"/>
    <w:rsid w:val="00124F2D"/>
    <w:rsid w:val="00125540"/>
    <w:rsid w:val="001267A5"/>
    <w:rsid w:val="00127F15"/>
    <w:rsid w:val="001337E2"/>
    <w:rsid w:val="00134023"/>
    <w:rsid w:val="00135EA1"/>
    <w:rsid w:val="00136595"/>
    <w:rsid w:val="00137394"/>
    <w:rsid w:val="001417A0"/>
    <w:rsid w:val="00143C06"/>
    <w:rsid w:val="00146AA9"/>
    <w:rsid w:val="0014732D"/>
    <w:rsid w:val="00147E1B"/>
    <w:rsid w:val="00150AD0"/>
    <w:rsid w:val="001517C4"/>
    <w:rsid w:val="00151D13"/>
    <w:rsid w:val="0015226D"/>
    <w:rsid w:val="001528A2"/>
    <w:rsid w:val="00156B9E"/>
    <w:rsid w:val="00156C7C"/>
    <w:rsid w:val="0016061D"/>
    <w:rsid w:val="00160ECB"/>
    <w:rsid w:val="00161F5C"/>
    <w:rsid w:val="001637FD"/>
    <w:rsid w:val="00163F00"/>
    <w:rsid w:val="00166573"/>
    <w:rsid w:val="001667D7"/>
    <w:rsid w:val="00167536"/>
    <w:rsid w:val="00167888"/>
    <w:rsid w:val="00167D68"/>
    <w:rsid w:val="00170657"/>
    <w:rsid w:val="0017163E"/>
    <w:rsid w:val="00174061"/>
    <w:rsid w:val="0017459E"/>
    <w:rsid w:val="00175ADE"/>
    <w:rsid w:val="00175E99"/>
    <w:rsid w:val="001762AA"/>
    <w:rsid w:val="0017690B"/>
    <w:rsid w:val="0017779E"/>
    <w:rsid w:val="00177B86"/>
    <w:rsid w:val="00180136"/>
    <w:rsid w:val="0018159D"/>
    <w:rsid w:val="0018337A"/>
    <w:rsid w:val="001834B4"/>
    <w:rsid w:val="0018414C"/>
    <w:rsid w:val="00187419"/>
    <w:rsid w:val="00190498"/>
    <w:rsid w:val="00191857"/>
    <w:rsid w:val="0019269F"/>
    <w:rsid w:val="0019280E"/>
    <w:rsid w:val="001935E2"/>
    <w:rsid w:val="00193A6A"/>
    <w:rsid w:val="0019481D"/>
    <w:rsid w:val="00194B20"/>
    <w:rsid w:val="00195745"/>
    <w:rsid w:val="001968C8"/>
    <w:rsid w:val="00196955"/>
    <w:rsid w:val="001976F8"/>
    <w:rsid w:val="001A1DE3"/>
    <w:rsid w:val="001A3B0D"/>
    <w:rsid w:val="001A4888"/>
    <w:rsid w:val="001A4E95"/>
    <w:rsid w:val="001A53C3"/>
    <w:rsid w:val="001A7A18"/>
    <w:rsid w:val="001B0E55"/>
    <w:rsid w:val="001B1BDF"/>
    <w:rsid w:val="001B2821"/>
    <w:rsid w:val="001B2D17"/>
    <w:rsid w:val="001B3538"/>
    <w:rsid w:val="001B3AFB"/>
    <w:rsid w:val="001B44E3"/>
    <w:rsid w:val="001B4A03"/>
    <w:rsid w:val="001B4B76"/>
    <w:rsid w:val="001B775D"/>
    <w:rsid w:val="001B7885"/>
    <w:rsid w:val="001C0942"/>
    <w:rsid w:val="001C0D68"/>
    <w:rsid w:val="001C196A"/>
    <w:rsid w:val="001C24DD"/>
    <w:rsid w:val="001C2925"/>
    <w:rsid w:val="001C73AB"/>
    <w:rsid w:val="001D0013"/>
    <w:rsid w:val="001D10CB"/>
    <w:rsid w:val="001D1531"/>
    <w:rsid w:val="001D1CFA"/>
    <w:rsid w:val="001D3174"/>
    <w:rsid w:val="001D597F"/>
    <w:rsid w:val="001D7170"/>
    <w:rsid w:val="001D7787"/>
    <w:rsid w:val="001E0007"/>
    <w:rsid w:val="001F0C09"/>
    <w:rsid w:val="001F16AD"/>
    <w:rsid w:val="001F27ED"/>
    <w:rsid w:val="001F3196"/>
    <w:rsid w:val="001F3ACA"/>
    <w:rsid w:val="001F603B"/>
    <w:rsid w:val="001F6E05"/>
    <w:rsid w:val="001F7862"/>
    <w:rsid w:val="001F7D26"/>
    <w:rsid w:val="002014EA"/>
    <w:rsid w:val="00201E1E"/>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1769"/>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65E4"/>
    <w:rsid w:val="00237012"/>
    <w:rsid w:val="00237F47"/>
    <w:rsid w:val="0024043C"/>
    <w:rsid w:val="0024079E"/>
    <w:rsid w:val="00240DD5"/>
    <w:rsid w:val="002418F2"/>
    <w:rsid w:val="002426A7"/>
    <w:rsid w:val="002431B4"/>
    <w:rsid w:val="00244E7B"/>
    <w:rsid w:val="00245157"/>
    <w:rsid w:val="00247196"/>
    <w:rsid w:val="00247235"/>
    <w:rsid w:val="00247286"/>
    <w:rsid w:val="00247B9E"/>
    <w:rsid w:val="002511B1"/>
    <w:rsid w:val="00251549"/>
    <w:rsid w:val="00253AA4"/>
    <w:rsid w:val="00255ED6"/>
    <w:rsid w:val="002561ED"/>
    <w:rsid w:val="00256903"/>
    <w:rsid w:val="0026023A"/>
    <w:rsid w:val="0026038D"/>
    <w:rsid w:val="00260B4C"/>
    <w:rsid w:val="00260B5B"/>
    <w:rsid w:val="00260BEB"/>
    <w:rsid w:val="00262BF8"/>
    <w:rsid w:val="00263761"/>
    <w:rsid w:val="002649F7"/>
    <w:rsid w:val="00270836"/>
    <w:rsid w:val="0027084A"/>
    <w:rsid w:val="002720A8"/>
    <w:rsid w:val="00274509"/>
    <w:rsid w:val="00274EBA"/>
    <w:rsid w:val="00275D1C"/>
    <w:rsid w:val="00276851"/>
    <w:rsid w:val="0028092D"/>
    <w:rsid w:val="00282DF6"/>
    <w:rsid w:val="00283466"/>
    <w:rsid w:val="00283C8D"/>
    <w:rsid w:val="00286814"/>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289"/>
    <w:rsid w:val="002C2CE0"/>
    <w:rsid w:val="002C4C33"/>
    <w:rsid w:val="002C6D72"/>
    <w:rsid w:val="002C76B2"/>
    <w:rsid w:val="002C7894"/>
    <w:rsid w:val="002D1201"/>
    <w:rsid w:val="002D16F0"/>
    <w:rsid w:val="002D2500"/>
    <w:rsid w:val="002D2A5A"/>
    <w:rsid w:val="002D2AE8"/>
    <w:rsid w:val="002D5C4C"/>
    <w:rsid w:val="002D6EBC"/>
    <w:rsid w:val="002D744C"/>
    <w:rsid w:val="002E0E95"/>
    <w:rsid w:val="002E2053"/>
    <w:rsid w:val="002E2827"/>
    <w:rsid w:val="002E28D9"/>
    <w:rsid w:val="002E421C"/>
    <w:rsid w:val="002E5406"/>
    <w:rsid w:val="002E677E"/>
    <w:rsid w:val="002E6FAB"/>
    <w:rsid w:val="002E728D"/>
    <w:rsid w:val="002F10A3"/>
    <w:rsid w:val="002F1FA3"/>
    <w:rsid w:val="002F23F8"/>
    <w:rsid w:val="002F458C"/>
    <w:rsid w:val="002F553A"/>
    <w:rsid w:val="002F55A9"/>
    <w:rsid w:val="00300977"/>
    <w:rsid w:val="00300BF0"/>
    <w:rsid w:val="00301D72"/>
    <w:rsid w:val="00302B88"/>
    <w:rsid w:val="00303EBE"/>
    <w:rsid w:val="003052DA"/>
    <w:rsid w:val="003069E8"/>
    <w:rsid w:val="00312AE7"/>
    <w:rsid w:val="00313B63"/>
    <w:rsid w:val="00313C78"/>
    <w:rsid w:val="00313D70"/>
    <w:rsid w:val="0031452D"/>
    <w:rsid w:val="003147DD"/>
    <w:rsid w:val="00317F05"/>
    <w:rsid w:val="00320EAA"/>
    <w:rsid w:val="00322F08"/>
    <w:rsid w:val="00325132"/>
    <w:rsid w:val="0032514F"/>
    <w:rsid w:val="00325325"/>
    <w:rsid w:val="00326148"/>
    <w:rsid w:val="003267B2"/>
    <w:rsid w:val="00327021"/>
    <w:rsid w:val="00331A0C"/>
    <w:rsid w:val="00331D85"/>
    <w:rsid w:val="00332F75"/>
    <w:rsid w:val="00334B56"/>
    <w:rsid w:val="00334E21"/>
    <w:rsid w:val="00335A03"/>
    <w:rsid w:val="00337BF5"/>
    <w:rsid w:val="003402BB"/>
    <w:rsid w:val="0034070F"/>
    <w:rsid w:val="00340C9E"/>
    <w:rsid w:val="00341BDB"/>
    <w:rsid w:val="00343006"/>
    <w:rsid w:val="00343D7B"/>
    <w:rsid w:val="003451A7"/>
    <w:rsid w:val="00345251"/>
    <w:rsid w:val="0034644C"/>
    <w:rsid w:val="00347437"/>
    <w:rsid w:val="00347843"/>
    <w:rsid w:val="00351824"/>
    <w:rsid w:val="0035271F"/>
    <w:rsid w:val="003533C6"/>
    <w:rsid w:val="0035452D"/>
    <w:rsid w:val="00354D70"/>
    <w:rsid w:val="0035532E"/>
    <w:rsid w:val="003618A9"/>
    <w:rsid w:val="003631BB"/>
    <w:rsid w:val="00364AE2"/>
    <w:rsid w:val="00365C2B"/>
    <w:rsid w:val="0036694D"/>
    <w:rsid w:val="0036708C"/>
    <w:rsid w:val="0036791B"/>
    <w:rsid w:val="00370E88"/>
    <w:rsid w:val="003732E2"/>
    <w:rsid w:val="0037408C"/>
    <w:rsid w:val="0037462C"/>
    <w:rsid w:val="00374A77"/>
    <w:rsid w:val="00374CAB"/>
    <w:rsid w:val="003764CB"/>
    <w:rsid w:val="00376504"/>
    <w:rsid w:val="0038075E"/>
    <w:rsid w:val="00380FE6"/>
    <w:rsid w:val="003827F3"/>
    <w:rsid w:val="0038290E"/>
    <w:rsid w:val="00383F3F"/>
    <w:rsid w:val="003862BF"/>
    <w:rsid w:val="003864EC"/>
    <w:rsid w:val="00387648"/>
    <w:rsid w:val="003902F8"/>
    <w:rsid w:val="00391F11"/>
    <w:rsid w:val="00392F99"/>
    <w:rsid w:val="00393211"/>
    <w:rsid w:val="00393D68"/>
    <w:rsid w:val="0039530E"/>
    <w:rsid w:val="00395614"/>
    <w:rsid w:val="00395B16"/>
    <w:rsid w:val="00395EAC"/>
    <w:rsid w:val="003963F6"/>
    <w:rsid w:val="003A2131"/>
    <w:rsid w:val="003A234E"/>
    <w:rsid w:val="003A364D"/>
    <w:rsid w:val="003A411D"/>
    <w:rsid w:val="003A47F2"/>
    <w:rsid w:val="003A4C6C"/>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6EB9"/>
    <w:rsid w:val="003E7403"/>
    <w:rsid w:val="003E7435"/>
    <w:rsid w:val="003F0748"/>
    <w:rsid w:val="003F0BEE"/>
    <w:rsid w:val="003F1D9D"/>
    <w:rsid w:val="003F38CC"/>
    <w:rsid w:val="003F3E5C"/>
    <w:rsid w:val="003F3FE1"/>
    <w:rsid w:val="003F6190"/>
    <w:rsid w:val="003F63C6"/>
    <w:rsid w:val="003F6973"/>
    <w:rsid w:val="0040158E"/>
    <w:rsid w:val="00402B60"/>
    <w:rsid w:val="004042FA"/>
    <w:rsid w:val="00404F8B"/>
    <w:rsid w:val="00405D97"/>
    <w:rsid w:val="0040701E"/>
    <w:rsid w:val="00411461"/>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276A3"/>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53D"/>
    <w:rsid w:val="00445EBE"/>
    <w:rsid w:val="00446E3A"/>
    <w:rsid w:val="004506DB"/>
    <w:rsid w:val="00451BE0"/>
    <w:rsid w:val="00453003"/>
    <w:rsid w:val="004538A1"/>
    <w:rsid w:val="00457BA6"/>
    <w:rsid w:val="00457CF1"/>
    <w:rsid w:val="00460A99"/>
    <w:rsid w:val="004616A0"/>
    <w:rsid w:val="00461702"/>
    <w:rsid w:val="00465475"/>
    <w:rsid w:val="0046593F"/>
    <w:rsid w:val="004702D1"/>
    <w:rsid w:val="004717B1"/>
    <w:rsid w:val="00472CE0"/>
    <w:rsid w:val="004771A9"/>
    <w:rsid w:val="00477C5F"/>
    <w:rsid w:val="00477D1F"/>
    <w:rsid w:val="004814CB"/>
    <w:rsid w:val="00482AE9"/>
    <w:rsid w:val="00483C80"/>
    <w:rsid w:val="004871C2"/>
    <w:rsid w:val="0049011D"/>
    <w:rsid w:val="00493A78"/>
    <w:rsid w:val="00493B66"/>
    <w:rsid w:val="00493B71"/>
    <w:rsid w:val="00497BCF"/>
    <w:rsid w:val="004A0A7D"/>
    <w:rsid w:val="004A1AC6"/>
    <w:rsid w:val="004A1B84"/>
    <w:rsid w:val="004A3BBB"/>
    <w:rsid w:val="004A49E7"/>
    <w:rsid w:val="004A5164"/>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0C7"/>
    <w:rsid w:val="004C77A1"/>
    <w:rsid w:val="004C7C55"/>
    <w:rsid w:val="004D0C1C"/>
    <w:rsid w:val="004D137B"/>
    <w:rsid w:val="004D14C2"/>
    <w:rsid w:val="004D3E79"/>
    <w:rsid w:val="004D46B0"/>
    <w:rsid w:val="004D57E7"/>
    <w:rsid w:val="004D61BB"/>
    <w:rsid w:val="004D6424"/>
    <w:rsid w:val="004D66C3"/>
    <w:rsid w:val="004E0099"/>
    <w:rsid w:val="004E135A"/>
    <w:rsid w:val="004E2729"/>
    <w:rsid w:val="004E2E45"/>
    <w:rsid w:val="004E3213"/>
    <w:rsid w:val="004F1CBE"/>
    <w:rsid w:val="004F31F5"/>
    <w:rsid w:val="004F3311"/>
    <w:rsid w:val="004F3AEA"/>
    <w:rsid w:val="004F5D85"/>
    <w:rsid w:val="004F728B"/>
    <w:rsid w:val="005009E9"/>
    <w:rsid w:val="005039CC"/>
    <w:rsid w:val="00506869"/>
    <w:rsid w:val="0050727A"/>
    <w:rsid w:val="00507622"/>
    <w:rsid w:val="005109D8"/>
    <w:rsid w:val="00511AAE"/>
    <w:rsid w:val="00513179"/>
    <w:rsid w:val="00513E45"/>
    <w:rsid w:val="00514F84"/>
    <w:rsid w:val="00515009"/>
    <w:rsid w:val="0051512D"/>
    <w:rsid w:val="005151CD"/>
    <w:rsid w:val="00516FC3"/>
    <w:rsid w:val="00517521"/>
    <w:rsid w:val="0051788D"/>
    <w:rsid w:val="0051793E"/>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3B77"/>
    <w:rsid w:val="00545143"/>
    <w:rsid w:val="00545A71"/>
    <w:rsid w:val="005461F2"/>
    <w:rsid w:val="0054682A"/>
    <w:rsid w:val="005472A5"/>
    <w:rsid w:val="005477B4"/>
    <w:rsid w:val="0055098E"/>
    <w:rsid w:val="00551C96"/>
    <w:rsid w:val="005530D9"/>
    <w:rsid w:val="00553E70"/>
    <w:rsid w:val="00553EF3"/>
    <w:rsid w:val="00554450"/>
    <w:rsid w:val="005544A9"/>
    <w:rsid w:val="00554BC4"/>
    <w:rsid w:val="0055584D"/>
    <w:rsid w:val="005559DA"/>
    <w:rsid w:val="005560CE"/>
    <w:rsid w:val="00556680"/>
    <w:rsid w:val="005574E1"/>
    <w:rsid w:val="0056003B"/>
    <w:rsid w:val="0056156E"/>
    <w:rsid w:val="0056163B"/>
    <w:rsid w:val="00561D21"/>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77FF8"/>
    <w:rsid w:val="00580435"/>
    <w:rsid w:val="0058187B"/>
    <w:rsid w:val="00582EDD"/>
    <w:rsid w:val="00584CDD"/>
    <w:rsid w:val="00584D69"/>
    <w:rsid w:val="00585F9B"/>
    <w:rsid w:val="00586007"/>
    <w:rsid w:val="00587647"/>
    <w:rsid w:val="0058771B"/>
    <w:rsid w:val="005916AB"/>
    <w:rsid w:val="00592D99"/>
    <w:rsid w:val="00595667"/>
    <w:rsid w:val="005A12DD"/>
    <w:rsid w:val="005A14F0"/>
    <w:rsid w:val="005A194D"/>
    <w:rsid w:val="005A1D4E"/>
    <w:rsid w:val="005A22A1"/>
    <w:rsid w:val="005A2C69"/>
    <w:rsid w:val="005A52BA"/>
    <w:rsid w:val="005A61B2"/>
    <w:rsid w:val="005A7822"/>
    <w:rsid w:val="005B02C8"/>
    <w:rsid w:val="005B0574"/>
    <w:rsid w:val="005B3F9C"/>
    <w:rsid w:val="005B4D98"/>
    <w:rsid w:val="005B523A"/>
    <w:rsid w:val="005B7325"/>
    <w:rsid w:val="005C02BD"/>
    <w:rsid w:val="005C1050"/>
    <w:rsid w:val="005C16F9"/>
    <w:rsid w:val="005D0CE4"/>
    <w:rsid w:val="005D0CFA"/>
    <w:rsid w:val="005D2412"/>
    <w:rsid w:val="005D2D4D"/>
    <w:rsid w:val="005D3320"/>
    <w:rsid w:val="005D36D7"/>
    <w:rsid w:val="005D3C7E"/>
    <w:rsid w:val="005D7668"/>
    <w:rsid w:val="005D7921"/>
    <w:rsid w:val="005E032C"/>
    <w:rsid w:val="005E0B8D"/>
    <w:rsid w:val="005E0DA7"/>
    <w:rsid w:val="005E1621"/>
    <w:rsid w:val="005E1CF7"/>
    <w:rsid w:val="005E3056"/>
    <w:rsid w:val="005E4006"/>
    <w:rsid w:val="005E4609"/>
    <w:rsid w:val="005E5707"/>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A26"/>
    <w:rsid w:val="00604DF0"/>
    <w:rsid w:val="006076B0"/>
    <w:rsid w:val="00607FD3"/>
    <w:rsid w:val="00611C60"/>
    <w:rsid w:val="0061401F"/>
    <w:rsid w:val="00614054"/>
    <w:rsid w:val="00614C6A"/>
    <w:rsid w:val="0061653F"/>
    <w:rsid w:val="00616C40"/>
    <w:rsid w:val="0062051C"/>
    <w:rsid w:val="006205B7"/>
    <w:rsid w:val="00620E6F"/>
    <w:rsid w:val="00620F76"/>
    <w:rsid w:val="00622263"/>
    <w:rsid w:val="00623EFF"/>
    <w:rsid w:val="00626F6F"/>
    <w:rsid w:val="0062712D"/>
    <w:rsid w:val="00630138"/>
    <w:rsid w:val="00630BF4"/>
    <w:rsid w:val="006313C4"/>
    <w:rsid w:val="006325E0"/>
    <w:rsid w:val="00632FB7"/>
    <w:rsid w:val="00633233"/>
    <w:rsid w:val="00634535"/>
    <w:rsid w:val="00634666"/>
    <w:rsid w:val="00634B71"/>
    <w:rsid w:val="00636ACE"/>
    <w:rsid w:val="0063708C"/>
    <w:rsid w:val="00637CAF"/>
    <w:rsid w:val="00640E3E"/>
    <w:rsid w:val="006413AD"/>
    <w:rsid w:val="006417BB"/>
    <w:rsid w:val="00645459"/>
    <w:rsid w:val="00645C5A"/>
    <w:rsid w:val="00645E2E"/>
    <w:rsid w:val="00646328"/>
    <w:rsid w:val="0064781C"/>
    <w:rsid w:val="00647A3C"/>
    <w:rsid w:val="00647BC5"/>
    <w:rsid w:val="00650650"/>
    <w:rsid w:val="00652133"/>
    <w:rsid w:val="006522E4"/>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40E6"/>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3A7B"/>
    <w:rsid w:val="006C4D0D"/>
    <w:rsid w:val="006C7383"/>
    <w:rsid w:val="006C7B82"/>
    <w:rsid w:val="006D2A4B"/>
    <w:rsid w:val="006D541E"/>
    <w:rsid w:val="006D6435"/>
    <w:rsid w:val="006D64BC"/>
    <w:rsid w:val="006D6F8B"/>
    <w:rsid w:val="006D7B26"/>
    <w:rsid w:val="006D7CAB"/>
    <w:rsid w:val="006E1274"/>
    <w:rsid w:val="006E1559"/>
    <w:rsid w:val="006E413F"/>
    <w:rsid w:val="006E4179"/>
    <w:rsid w:val="006E46E2"/>
    <w:rsid w:val="006E58DD"/>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4909"/>
    <w:rsid w:val="0071589F"/>
    <w:rsid w:val="00715EFE"/>
    <w:rsid w:val="007162C2"/>
    <w:rsid w:val="00720558"/>
    <w:rsid w:val="0072218E"/>
    <w:rsid w:val="00725FF9"/>
    <w:rsid w:val="007262A6"/>
    <w:rsid w:val="0072775E"/>
    <w:rsid w:val="00730DC1"/>
    <w:rsid w:val="0073213E"/>
    <w:rsid w:val="00732BD1"/>
    <w:rsid w:val="007330E6"/>
    <w:rsid w:val="007338A1"/>
    <w:rsid w:val="00734B20"/>
    <w:rsid w:val="007367C8"/>
    <w:rsid w:val="007370B9"/>
    <w:rsid w:val="00737EBB"/>
    <w:rsid w:val="007400EB"/>
    <w:rsid w:val="007408E6"/>
    <w:rsid w:val="007413DF"/>
    <w:rsid w:val="00741B8F"/>
    <w:rsid w:val="00742478"/>
    <w:rsid w:val="0074296D"/>
    <w:rsid w:val="00742A08"/>
    <w:rsid w:val="00742A48"/>
    <w:rsid w:val="0074304D"/>
    <w:rsid w:val="00743254"/>
    <w:rsid w:val="0074440D"/>
    <w:rsid w:val="00744E4A"/>
    <w:rsid w:val="007453D0"/>
    <w:rsid w:val="00745B9D"/>
    <w:rsid w:val="007466FA"/>
    <w:rsid w:val="00746BBF"/>
    <w:rsid w:val="00746F7E"/>
    <w:rsid w:val="00747838"/>
    <w:rsid w:val="00750004"/>
    <w:rsid w:val="007513D4"/>
    <w:rsid w:val="007541E3"/>
    <w:rsid w:val="00757442"/>
    <w:rsid w:val="00762E97"/>
    <w:rsid w:val="00765851"/>
    <w:rsid w:val="00765F2A"/>
    <w:rsid w:val="00766801"/>
    <w:rsid w:val="007669F7"/>
    <w:rsid w:val="00767333"/>
    <w:rsid w:val="00767AA7"/>
    <w:rsid w:val="00767AD5"/>
    <w:rsid w:val="007700CA"/>
    <w:rsid w:val="00770133"/>
    <w:rsid w:val="00771805"/>
    <w:rsid w:val="00772B0A"/>
    <w:rsid w:val="00776366"/>
    <w:rsid w:val="007766FC"/>
    <w:rsid w:val="00777339"/>
    <w:rsid w:val="00777362"/>
    <w:rsid w:val="00781B8A"/>
    <w:rsid w:val="00784131"/>
    <w:rsid w:val="00784662"/>
    <w:rsid w:val="00786223"/>
    <w:rsid w:val="00791E0A"/>
    <w:rsid w:val="00793384"/>
    <w:rsid w:val="0079339D"/>
    <w:rsid w:val="00794318"/>
    <w:rsid w:val="00794966"/>
    <w:rsid w:val="007950F6"/>
    <w:rsid w:val="00795616"/>
    <w:rsid w:val="00795710"/>
    <w:rsid w:val="007967AA"/>
    <w:rsid w:val="00796844"/>
    <w:rsid w:val="007A2F9B"/>
    <w:rsid w:val="007A4FB6"/>
    <w:rsid w:val="007A5504"/>
    <w:rsid w:val="007B172B"/>
    <w:rsid w:val="007B245E"/>
    <w:rsid w:val="007B3F34"/>
    <w:rsid w:val="007B4B9D"/>
    <w:rsid w:val="007B56AD"/>
    <w:rsid w:val="007B61F8"/>
    <w:rsid w:val="007B631A"/>
    <w:rsid w:val="007B6362"/>
    <w:rsid w:val="007B6A64"/>
    <w:rsid w:val="007B723F"/>
    <w:rsid w:val="007C16FB"/>
    <w:rsid w:val="007C1825"/>
    <w:rsid w:val="007C26F9"/>
    <w:rsid w:val="007C288B"/>
    <w:rsid w:val="007C3F72"/>
    <w:rsid w:val="007C50D8"/>
    <w:rsid w:val="007C5121"/>
    <w:rsid w:val="007C67AB"/>
    <w:rsid w:val="007C6B6B"/>
    <w:rsid w:val="007C7D37"/>
    <w:rsid w:val="007D0FCD"/>
    <w:rsid w:val="007D101E"/>
    <w:rsid w:val="007D2138"/>
    <w:rsid w:val="007D24B7"/>
    <w:rsid w:val="007D2A6F"/>
    <w:rsid w:val="007D2C5F"/>
    <w:rsid w:val="007D3A9D"/>
    <w:rsid w:val="007E03D8"/>
    <w:rsid w:val="007E048F"/>
    <w:rsid w:val="007E064E"/>
    <w:rsid w:val="007E433B"/>
    <w:rsid w:val="007E4DEF"/>
    <w:rsid w:val="007E5950"/>
    <w:rsid w:val="007E59C2"/>
    <w:rsid w:val="007E5C59"/>
    <w:rsid w:val="007E6D66"/>
    <w:rsid w:val="007E7317"/>
    <w:rsid w:val="007E7CC2"/>
    <w:rsid w:val="007F327B"/>
    <w:rsid w:val="007F491C"/>
    <w:rsid w:val="007F5FCB"/>
    <w:rsid w:val="007F6676"/>
    <w:rsid w:val="007F67FF"/>
    <w:rsid w:val="007F73FA"/>
    <w:rsid w:val="00800B48"/>
    <w:rsid w:val="0080414B"/>
    <w:rsid w:val="0080520F"/>
    <w:rsid w:val="0080538B"/>
    <w:rsid w:val="0080564A"/>
    <w:rsid w:val="00805CAC"/>
    <w:rsid w:val="00806BC2"/>
    <w:rsid w:val="00806DE7"/>
    <w:rsid w:val="0080765B"/>
    <w:rsid w:val="00812DF7"/>
    <w:rsid w:val="008138F5"/>
    <w:rsid w:val="0081559F"/>
    <w:rsid w:val="00815667"/>
    <w:rsid w:val="0082235A"/>
    <w:rsid w:val="0082327D"/>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33F"/>
    <w:rsid w:val="00842931"/>
    <w:rsid w:val="00843253"/>
    <w:rsid w:val="00843455"/>
    <w:rsid w:val="00843810"/>
    <w:rsid w:val="008459A8"/>
    <w:rsid w:val="00845BCE"/>
    <w:rsid w:val="00846267"/>
    <w:rsid w:val="00846F0F"/>
    <w:rsid w:val="00850441"/>
    <w:rsid w:val="00851E7A"/>
    <w:rsid w:val="008539B6"/>
    <w:rsid w:val="00854AC2"/>
    <w:rsid w:val="00855C81"/>
    <w:rsid w:val="00855DBD"/>
    <w:rsid w:val="00857374"/>
    <w:rsid w:val="00857555"/>
    <w:rsid w:val="0085773C"/>
    <w:rsid w:val="008607F7"/>
    <w:rsid w:val="00862DE2"/>
    <w:rsid w:val="00863086"/>
    <w:rsid w:val="00864611"/>
    <w:rsid w:val="00867A85"/>
    <w:rsid w:val="0087046D"/>
    <w:rsid w:val="00870CAA"/>
    <w:rsid w:val="00870F55"/>
    <w:rsid w:val="00871194"/>
    <w:rsid w:val="008716B7"/>
    <w:rsid w:val="008727ED"/>
    <w:rsid w:val="00872FFE"/>
    <w:rsid w:val="00873249"/>
    <w:rsid w:val="00874931"/>
    <w:rsid w:val="00874CDB"/>
    <w:rsid w:val="00875094"/>
    <w:rsid w:val="0087512A"/>
    <w:rsid w:val="00876A48"/>
    <w:rsid w:val="00877EDB"/>
    <w:rsid w:val="0088149C"/>
    <w:rsid w:val="008821BB"/>
    <w:rsid w:val="00884F17"/>
    <w:rsid w:val="00886946"/>
    <w:rsid w:val="00887C91"/>
    <w:rsid w:val="00887CF3"/>
    <w:rsid w:val="00890A86"/>
    <w:rsid w:val="00890CF5"/>
    <w:rsid w:val="008913A9"/>
    <w:rsid w:val="00891D27"/>
    <w:rsid w:val="008936C8"/>
    <w:rsid w:val="00893C77"/>
    <w:rsid w:val="00893F15"/>
    <w:rsid w:val="00895891"/>
    <w:rsid w:val="008967E6"/>
    <w:rsid w:val="008976E3"/>
    <w:rsid w:val="00897BB3"/>
    <w:rsid w:val="008A20EE"/>
    <w:rsid w:val="008A33D0"/>
    <w:rsid w:val="008A3C1F"/>
    <w:rsid w:val="008A5091"/>
    <w:rsid w:val="008A68F1"/>
    <w:rsid w:val="008A7171"/>
    <w:rsid w:val="008B42C8"/>
    <w:rsid w:val="008B4E9A"/>
    <w:rsid w:val="008B5C55"/>
    <w:rsid w:val="008B6FD2"/>
    <w:rsid w:val="008B7855"/>
    <w:rsid w:val="008C1006"/>
    <w:rsid w:val="008C1554"/>
    <w:rsid w:val="008C19CA"/>
    <w:rsid w:val="008C1DE5"/>
    <w:rsid w:val="008C39CE"/>
    <w:rsid w:val="008C4C81"/>
    <w:rsid w:val="008C4F12"/>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55E"/>
    <w:rsid w:val="008F2694"/>
    <w:rsid w:val="008F2CC6"/>
    <w:rsid w:val="008F469B"/>
    <w:rsid w:val="008F5556"/>
    <w:rsid w:val="008F6BBA"/>
    <w:rsid w:val="008F7201"/>
    <w:rsid w:val="008F73AE"/>
    <w:rsid w:val="00900086"/>
    <w:rsid w:val="00901150"/>
    <w:rsid w:val="00901560"/>
    <w:rsid w:val="009016D8"/>
    <w:rsid w:val="00901AB4"/>
    <w:rsid w:val="009034E3"/>
    <w:rsid w:val="00903BB4"/>
    <w:rsid w:val="00906395"/>
    <w:rsid w:val="00906668"/>
    <w:rsid w:val="00907746"/>
    <w:rsid w:val="009114B5"/>
    <w:rsid w:val="00913AB6"/>
    <w:rsid w:val="009143BB"/>
    <w:rsid w:val="00915035"/>
    <w:rsid w:val="00915A95"/>
    <w:rsid w:val="00917F4A"/>
    <w:rsid w:val="00917FA4"/>
    <w:rsid w:val="0092079C"/>
    <w:rsid w:val="00921FF7"/>
    <w:rsid w:val="009233AB"/>
    <w:rsid w:val="0092462C"/>
    <w:rsid w:val="00924B10"/>
    <w:rsid w:val="0092522E"/>
    <w:rsid w:val="0093150E"/>
    <w:rsid w:val="00933A70"/>
    <w:rsid w:val="00934A05"/>
    <w:rsid w:val="00934C0E"/>
    <w:rsid w:val="00936459"/>
    <w:rsid w:val="0093683E"/>
    <w:rsid w:val="00936E35"/>
    <w:rsid w:val="00940A6A"/>
    <w:rsid w:val="009411ED"/>
    <w:rsid w:val="0094180C"/>
    <w:rsid w:val="00941D34"/>
    <w:rsid w:val="00943D73"/>
    <w:rsid w:val="00945AF8"/>
    <w:rsid w:val="00946DD9"/>
    <w:rsid w:val="009476C5"/>
    <w:rsid w:val="00950DD4"/>
    <w:rsid w:val="00951FF3"/>
    <w:rsid w:val="00953F2D"/>
    <w:rsid w:val="009554A5"/>
    <w:rsid w:val="00955792"/>
    <w:rsid w:val="009562A5"/>
    <w:rsid w:val="00957AFC"/>
    <w:rsid w:val="009603A2"/>
    <w:rsid w:val="00960610"/>
    <w:rsid w:val="0096136F"/>
    <w:rsid w:val="00963102"/>
    <w:rsid w:val="0096351F"/>
    <w:rsid w:val="00966525"/>
    <w:rsid w:val="0097127A"/>
    <w:rsid w:val="00972C1D"/>
    <w:rsid w:val="009747B3"/>
    <w:rsid w:val="00974955"/>
    <w:rsid w:val="00976914"/>
    <w:rsid w:val="00976C96"/>
    <w:rsid w:val="009800B9"/>
    <w:rsid w:val="0098103A"/>
    <w:rsid w:val="009811A1"/>
    <w:rsid w:val="00983255"/>
    <w:rsid w:val="009848A8"/>
    <w:rsid w:val="00987B31"/>
    <w:rsid w:val="0099021C"/>
    <w:rsid w:val="00991293"/>
    <w:rsid w:val="00992AF7"/>
    <w:rsid w:val="00993B06"/>
    <w:rsid w:val="009941F9"/>
    <w:rsid w:val="00994CE3"/>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4F3"/>
    <w:rsid w:val="009D0D07"/>
    <w:rsid w:val="009D1A2E"/>
    <w:rsid w:val="009D2233"/>
    <w:rsid w:val="009D27D0"/>
    <w:rsid w:val="009D2915"/>
    <w:rsid w:val="009D348C"/>
    <w:rsid w:val="009D3847"/>
    <w:rsid w:val="009D3C68"/>
    <w:rsid w:val="009D4283"/>
    <w:rsid w:val="009D43AC"/>
    <w:rsid w:val="009D4D73"/>
    <w:rsid w:val="009D7345"/>
    <w:rsid w:val="009D766D"/>
    <w:rsid w:val="009E083C"/>
    <w:rsid w:val="009E11EF"/>
    <w:rsid w:val="009E1A99"/>
    <w:rsid w:val="009E1FF3"/>
    <w:rsid w:val="009E3BD9"/>
    <w:rsid w:val="009E435A"/>
    <w:rsid w:val="009E6BAA"/>
    <w:rsid w:val="009E7698"/>
    <w:rsid w:val="009F05B2"/>
    <w:rsid w:val="009F12DE"/>
    <w:rsid w:val="009F27C4"/>
    <w:rsid w:val="009F590E"/>
    <w:rsid w:val="009F6805"/>
    <w:rsid w:val="009F7002"/>
    <w:rsid w:val="009F78BB"/>
    <w:rsid w:val="00A00D0C"/>
    <w:rsid w:val="00A017B4"/>
    <w:rsid w:val="00A02AF7"/>
    <w:rsid w:val="00A03955"/>
    <w:rsid w:val="00A06084"/>
    <w:rsid w:val="00A061F4"/>
    <w:rsid w:val="00A11B23"/>
    <w:rsid w:val="00A1277A"/>
    <w:rsid w:val="00A12DB2"/>
    <w:rsid w:val="00A13F06"/>
    <w:rsid w:val="00A145C2"/>
    <w:rsid w:val="00A16151"/>
    <w:rsid w:val="00A21528"/>
    <w:rsid w:val="00A218A8"/>
    <w:rsid w:val="00A22162"/>
    <w:rsid w:val="00A22C42"/>
    <w:rsid w:val="00A23077"/>
    <w:rsid w:val="00A2458D"/>
    <w:rsid w:val="00A25376"/>
    <w:rsid w:val="00A25EC5"/>
    <w:rsid w:val="00A263ED"/>
    <w:rsid w:val="00A277E8"/>
    <w:rsid w:val="00A27A0E"/>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38AB"/>
    <w:rsid w:val="00A44449"/>
    <w:rsid w:val="00A44D40"/>
    <w:rsid w:val="00A46239"/>
    <w:rsid w:val="00A462BA"/>
    <w:rsid w:val="00A4755B"/>
    <w:rsid w:val="00A50E81"/>
    <w:rsid w:val="00A5310D"/>
    <w:rsid w:val="00A53F0B"/>
    <w:rsid w:val="00A53F2E"/>
    <w:rsid w:val="00A548BA"/>
    <w:rsid w:val="00A56252"/>
    <w:rsid w:val="00A565AE"/>
    <w:rsid w:val="00A572DE"/>
    <w:rsid w:val="00A6157B"/>
    <w:rsid w:val="00A621CD"/>
    <w:rsid w:val="00A62E1C"/>
    <w:rsid w:val="00A63FA6"/>
    <w:rsid w:val="00A65871"/>
    <w:rsid w:val="00A65B93"/>
    <w:rsid w:val="00A7072F"/>
    <w:rsid w:val="00A72CB6"/>
    <w:rsid w:val="00A73517"/>
    <w:rsid w:val="00A75FF4"/>
    <w:rsid w:val="00A76882"/>
    <w:rsid w:val="00A770DC"/>
    <w:rsid w:val="00A77171"/>
    <w:rsid w:val="00A7732D"/>
    <w:rsid w:val="00A7786B"/>
    <w:rsid w:val="00A82309"/>
    <w:rsid w:val="00A8301D"/>
    <w:rsid w:val="00A834B7"/>
    <w:rsid w:val="00A841C4"/>
    <w:rsid w:val="00A8525A"/>
    <w:rsid w:val="00A85D9B"/>
    <w:rsid w:val="00A85FB6"/>
    <w:rsid w:val="00A865E3"/>
    <w:rsid w:val="00A86E71"/>
    <w:rsid w:val="00A913E0"/>
    <w:rsid w:val="00A91F04"/>
    <w:rsid w:val="00A91FEE"/>
    <w:rsid w:val="00A92903"/>
    <w:rsid w:val="00A945D0"/>
    <w:rsid w:val="00A95401"/>
    <w:rsid w:val="00A95884"/>
    <w:rsid w:val="00A96AAE"/>
    <w:rsid w:val="00AA08CC"/>
    <w:rsid w:val="00AA1233"/>
    <w:rsid w:val="00AA1319"/>
    <w:rsid w:val="00AA1D7C"/>
    <w:rsid w:val="00AA2134"/>
    <w:rsid w:val="00AA2A33"/>
    <w:rsid w:val="00AA2A50"/>
    <w:rsid w:val="00AB0443"/>
    <w:rsid w:val="00AB16D1"/>
    <w:rsid w:val="00AB2C7E"/>
    <w:rsid w:val="00AB2D34"/>
    <w:rsid w:val="00AB3687"/>
    <w:rsid w:val="00AB52C4"/>
    <w:rsid w:val="00AB548C"/>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C64"/>
    <w:rsid w:val="00AF0F50"/>
    <w:rsid w:val="00AF17C8"/>
    <w:rsid w:val="00AF3727"/>
    <w:rsid w:val="00AF4160"/>
    <w:rsid w:val="00AF7276"/>
    <w:rsid w:val="00AF7918"/>
    <w:rsid w:val="00B04AA3"/>
    <w:rsid w:val="00B04B89"/>
    <w:rsid w:val="00B052CD"/>
    <w:rsid w:val="00B052F3"/>
    <w:rsid w:val="00B07CD2"/>
    <w:rsid w:val="00B12A5A"/>
    <w:rsid w:val="00B135EA"/>
    <w:rsid w:val="00B15423"/>
    <w:rsid w:val="00B15822"/>
    <w:rsid w:val="00B15FD1"/>
    <w:rsid w:val="00B23910"/>
    <w:rsid w:val="00B258EE"/>
    <w:rsid w:val="00B25FCF"/>
    <w:rsid w:val="00B26E15"/>
    <w:rsid w:val="00B27587"/>
    <w:rsid w:val="00B27AE2"/>
    <w:rsid w:val="00B3033A"/>
    <w:rsid w:val="00B3096E"/>
    <w:rsid w:val="00B3381D"/>
    <w:rsid w:val="00B355A1"/>
    <w:rsid w:val="00B36279"/>
    <w:rsid w:val="00B36F46"/>
    <w:rsid w:val="00B3704B"/>
    <w:rsid w:val="00B37466"/>
    <w:rsid w:val="00B37571"/>
    <w:rsid w:val="00B407DA"/>
    <w:rsid w:val="00B4135E"/>
    <w:rsid w:val="00B4196B"/>
    <w:rsid w:val="00B41AA3"/>
    <w:rsid w:val="00B41BE8"/>
    <w:rsid w:val="00B42465"/>
    <w:rsid w:val="00B425C2"/>
    <w:rsid w:val="00B42852"/>
    <w:rsid w:val="00B428ED"/>
    <w:rsid w:val="00B43C71"/>
    <w:rsid w:val="00B43C84"/>
    <w:rsid w:val="00B47FAC"/>
    <w:rsid w:val="00B50072"/>
    <w:rsid w:val="00B50D99"/>
    <w:rsid w:val="00B51DCE"/>
    <w:rsid w:val="00B5237D"/>
    <w:rsid w:val="00B53872"/>
    <w:rsid w:val="00B552C4"/>
    <w:rsid w:val="00B55543"/>
    <w:rsid w:val="00B56159"/>
    <w:rsid w:val="00B562EA"/>
    <w:rsid w:val="00B56FD7"/>
    <w:rsid w:val="00B606E6"/>
    <w:rsid w:val="00B63060"/>
    <w:rsid w:val="00B639E0"/>
    <w:rsid w:val="00B63F9F"/>
    <w:rsid w:val="00B66068"/>
    <w:rsid w:val="00B70049"/>
    <w:rsid w:val="00B729C4"/>
    <w:rsid w:val="00B72DB3"/>
    <w:rsid w:val="00B76035"/>
    <w:rsid w:val="00B803A4"/>
    <w:rsid w:val="00B81220"/>
    <w:rsid w:val="00B8234D"/>
    <w:rsid w:val="00B82799"/>
    <w:rsid w:val="00B8411E"/>
    <w:rsid w:val="00B86463"/>
    <w:rsid w:val="00B9062B"/>
    <w:rsid w:val="00B90BF0"/>
    <w:rsid w:val="00B919C0"/>
    <w:rsid w:val="00B933D0"/>
    <w:rsid w:val="00B9419E"/>
    <w:rsid w:val="00B965EA"/>
    <w:rsid w:val="00B97943"/>
    <w:rsid w:val="00B9798C"/>
    <w:rsid w:val="00BA206A"/>
    <w:rsid w:val="00BA289A"/>
    <w:rsid w:val="00BA34B0"/>
    <w:rsid w:val="00BA4093"/>
    <w:rsid w:val="00BA42F5"/>
    <w:rsid w:val="00BA4D0F"/>
    <w:rsid w:val="00BA5AD9"/>
    <w:rsid w:val="00BA654A"/>
    <w:rsid w:val="00BB07F9"/>
    <w:rsid w:val="00BB213A"/>
    <w:rsid w:val="00BB320B"/>
    <w:rsid w:val="00BB32BB"/>
    <w:rsid w:val="00BB3B04"/>
    <w:rsid w:val="00BB3EAF"/>
    <w:rsid w:val="00BB3FC7"/>
    <w:rsid w:val="00BB42A4"/>
    <w:rsid w:val="00BB4A34"/>
    <w:rsid w:val="00BB4AC9"/>
    <w:rsid w:val="00BB52F8"/>
    <w:rsid w:val="00BC1AAC"/>
    <w:rsid w:val="00BC6671"/>
    <w:rsid w:val="00BC6921"/>
    <w:rsid w:val="00BC6BEC"/>
    <w:rsid w:val="00BC73E6"/>
    <w:rsid w:val="00BC7C6D"/>
    <w:rsid w:val="00BD0424"/>
    <w:rsid w:val="00BD05EE"/>
    <w:rsid w:val="00BD0AF9"/>
    <w:rsid w:val="00BD0F05"/>
    <w:rsid w:val="00BD0FA2"/>
    <w:rsid w:val="00BD16B1"/>
    <w:rsid w:val="00BD2B96"/>
    <w:rsid w:val="00BD33C2"/>
    <w:rsid w:val="00BD428A"/>
    <w:rsid w:val="00BD4B59"/>
    <w:rsid w:val="00BD4C84"/>
    <w:rsid w:val="00BE0AFD"/>
    <w:rsid w:val="00BE1DE3"/>
    <w:rsid w:val="00BE4ACF"/>
    <w:rsid w:val="00BE66A1"/>
    <w:rsid w:val="00BE689E"/>
    <w:rsid w:val="00BE6AE7"/>
    <w:rsid w:val="00BE7A47"/>
    <w:rsid w:val="00BF0199"/>
    <w:rsid w:val="00BF1BB9"/>
    <w:rsid w:val="00BF4ABE"/>
    <w:rsid w:val="00BF7E8E"/>
    <w:rsid w:val="00C00D62"/>
    <w:rsid w:val="00C01B6E"/>
    <w:rsid w:val="00C02970"/>
    <w:rsid w:val="00C040C3"/>
    <w:rsid w:val="00C042DA"/>
    <w:rsid w:val="00C06041"/>
    <w:rsid w:val="00C06D93"/>
    <w:rsid w:val="00C1085E"/>
    <w:rsid w:val="00C108D8"/>
    <w:rsid w:val="00C10B4E"/>
    <w:rsid w:val="00C10D06"/>
    <w:rsid w:val="00C11EFC"/>
    <w:rsid w:val="00C13F9E"/>
    <w:rsid w:val="00C170CC"/>
    <w:rsid w:val="00C1763B"/>
    <w:rsid w:val="00C17A92"/>
    <w:rsid w:val="00C2016C"/>
    <w:rsid w:val="00C20491"/>
    <w:rsid w:val="00C20CB0"/>
    <w:rsid w:val="00C2162C"/>
    <w:rsid w:val="00C21BC5"/>
    <w:rsid w:val="00C22ECD"/>
    <w:rsid w:val="00C23B2B"/>
    <w:rsid w:val="00C26A80"/>
    <w:rsid w:val="00C3040C"/>
    <w:rsid w:val="00C30EF2"/>
    <w:rsid w:val="00C315D1"/>
    <w:rsid w:val="00C31853"/>
    <w:rsid w:val="00C33DD0"/>
    <w:rsid w:val="00C33E7F"/>
    <w:rsid w:val="00C34713"/>
    <w:rsid w:val="00C35380"/>
    <w:rsid w:val="00C360CE"/>
    <w:rsid w:val="00C36A94"/>
    <w:rsid w:val="00C36B79"/>
    <w:rsid w:val="00C3755E"/>
    <w:rsid w:val="00C412CA"/>
    <w:rsid w:val="00C41673"/>
    <w:rsid w:val="00C43241"/>
    <w:rsid w:val="00C456EE"/>
    <w:rsid w:val="00C45B29"/>
    <w:rsid w:val="00C462F3"/>
    <w:rsid w:val="00C47227"/>
    <w:rsid w:val="00C473F8"/>
    <w:rsid w:val="00C5032E"/>
    <w:rsid w:val="00C50CA5"/>
    <w:rsid w:val="00C50EFA"/>
    <w:rsid w:val="00C5436B"/>
    <w:rsid w:val="00C543E4"/>
    <w:rsid w:val="00C557BC"/>
    <w:rsid w:val="00C56507"/>
    <w:rsid w:val="00C57180"/>
    <w:rsid w:val="00C60CB0"/>
    <w:rsid w:val="00C61AB7"/>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5ECA"/>
    <w:rsid w:val="00C86CCC"/>
    <w:rsid w:val="00C873EC"/>
    <w:rsid w:val="00C911D3"/>
    <w:rsid w:val="00C91B80"/>
    <w:rsid w:val="00C91CD8"/>
    <w:rsid w:val="00C9319F"/>
    <w:rsid w:val="00C932ED"/>
    <w:rsid w:val="00C93ABC"/>
    <w:rsid w:val="00C93EA3"/>
    <w:rsid w:val="00C94875"/>
    <w:rsid w:val="00C9514D"/>
    <w:rsid w:val="00C95CB1"/>
    <w:rsid w:val="00C97D82"/>
    <w:rsid w:val="00CA0140"/>
    <w:rsid w:val="00CA066B"/>
    <w:rsid w:val="00CA380C"/>
    <w:rsid w:val="00CA3A07"/>
    <w:rsid w:val="00CA4AF4"/>
    <w:rsid w:val="00CA5082"/>
    <w:rsid w:val="00CA59B0"/>
    <w:rsid w:val="00CA69F3"/>
    <w:rsid w:val="00CB017D"/>
    <w:rsid w:val="00CB0420"/>
    <w:rsid w:val="00CB0EA8"/>
    <w:rsid w:val="00CB105B"/>
    <w:rsid w:val="00CB171B"/>
    <w:rsid w:val="00CB23EE"/>
    <w:rsid w:val="00CB2F75"/>
    <w:rsid w:val="00CB4B78"/>
    <w:rsid w:val="00CB4B8F"/>
    <w:rsid w:val="00CB4B99"/>
    <w:rsid w:val="00CB543C"/>
    <w:rsid w:val="00CB569E"/>
    <w:rsid w:val="00CB5DBD"/>
    <w:rsid w:val="00CB638D"/>
    <w:rsid w:val="00CC0152"/>
    <w:rsid w:val="00CC0AD3"/>
    <w:rsid w:val="00CC2CE5"/>
    <w:rsid w:val="00CC3C71"/>
    <w:rsid w:val="00CC68EC"/>
    <w:rsid w:val="00CC6A0C"/>
    <w:rsid w:val="00CD06DC"/>
    <w:rsid w:val="00CD14F9"/>
    <w:rsid w:val="00CD1CDA"/>
    <w:rsid w:val="00CD242A"/>
    <w:rsid w:val="00CD3294"/>
    <w:rsid w:val="00CD38C4"/>
    <w:rsid w:val="00CD3EDE"/>
    <w:rsid w:val="00CD4C44"/>
    <w:rsid w:val="00CD6CA0"/>
    <w:rsid w:val="00CE391E"/>
    <w:rsid w:val="00CE3AE0"/>
    <w:rsid w:val="00CE3BB3"/>
    <w:rsid w:val="00CE3EE1"/>
    <w:rsid w:val="00CE7AFE"/>
    <w:rsid w:val="00CE7E80"/>
    <w:rsid w:val="00CF201C"/>
    <w:rsid w:val="00CF3797"/>
    <w:rsid w:val="00CF4A78"/>
    <w:rsid w:val="00CF619A"/>
    <w:rsid w:val="00CF639F"/>
    <w:rsid w:val="00CF74B3"/>
    <w:rsid w:val="00CF7B93"/>
    <w:rsid w:val="00D000AA"/>
    <w:rsid w:val="00D00ACA"/>
    <w:rsid w:val="00D00E6E"/>
    <w:rsid w:val="00D019AA"/>
    <w:rsid w:val="00D02024"/>
    <w:rsid w:val="00D03C2F"/>
    <w:rsid w:val="00D04888"/>
    <w:rsid w:val="00D052BE"/>
    <w:rsid w:val="00D05A59"/>
    <w:rsid w:val="00D06F2F"/>
    <w:rsid w:val="00D0717F"/>
    <w:rsid w:val="00D10469"/>
    <w:rsid w:val="00D118FA"/>
    <w:rsid w:val="00D120CB"/>
    <w:rsid w:val="00D1383C"/>
    <w:rsid w:val="00D1475B"/>
    <w:rsid w:val="00D154BA"/>
    <w:rsid w:val="00D1568E"/>
    <w:rsid w:val="00D16B26"/>
    <w:rsid w:val="00D17C1C"/>
    <w:rsid w:val="00D21D33"/>
    <w:rsid w:val="00D23C39"/>
    <w:rsid w:val="00D2533A"/>
    <w:rsid w:val="00D261C5"/>
    <w:rsid w:val="00D30E34"/>
    <w:rsid w:val="00D335CA"/>
    <w:rsid w:val="00D33E5C"/>
    <w:rsid w:val="00D34963"/>
    <w:rsid w:val="00D36932"/>
    <w:rsid w:val="00D37287"/>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25A"/>
    <w:rsid w:val="00D70B66"/>
    <w:rsid w:val="00D71AB0"/>
    <w:rsid w:val="00D725CF"/>
    <w:rsid w:val="00D73301"/>
    <w:rsid w:val="00D74AC6"/>
    <w:rsid w:val="00D758CF"/>
    <w:rsid w:val="00D816F4"/>
    <w:rsid w:val="00D81B27"/>
    <w:rsid w:val="00D83A3F"/>
    <w:rsid w:val="00D843F5"/>
    <w:rsid w:val="00D843F9"/>
    <w:rsid w:val="00D857D8"/>
    <w:rsid w:val="00D86417"/>
    <w:rsid w:val="00D86FA8"/>
    <w:rsid w:val="00D9231E"/>
    <w:rsid w:val="00D92D55"/>
    <w:rsid w:val="00D93068"/>
    <w:rsid w:val="00D94F53"/>
    <w:rsid w:val="00D96F15"/>
    <w:rsid w:val="00DA186D"/>
    <w:rsid w:val="00DA299A"/>
    <w:rsid w:val="00DA2ADE"/>
    <w:rsid w:val="00DA4333"/>
    <w:rsid w:val="00DA4A67"/>
    <w:rsid w:val="00DA5AEC"/>
    <w:rsid w:val="00DA7C2F"/>
    <w:rsid w:val="00DA7F72"/>
    <w:rsid w:val="00DB0B9E"/>
    <w:rsid w:val="00DB25D5"/>
    <w:rsid w:val="00DB2819"/>
    <w:rsid w:val="00DB2CD0"/>
    <w:rsid w:val="00DB382A"/>
    <w:rsid w:val="00DB4A78"/>
    <w:rsid w:val="00DB51BA"/>
    <w:rsid w:val="00DB557C"/>
    <w:rsid w:val="00DB6D84"/>
    <w:rsid w:val="00DC12CA"/>
    <w:rsid w:val="00DC2CDC"/>
    <w:rsid w:val="00DC47C6"/>
    <w:rsid w:val="00DC5E0E"/>
    <w:rsid w:val="00DD033D"/>
    <w:rsid w:val="00DD0438"/>
    <w:rsid w:val="00DD3121"/>
    <w:rsid w:val="00DD4125"/>
    <w:rsid w:val="00DD48C6"/>
    <w:rsid w:val="00DD4BA0"/>
    <w:rsid w:val="00DD7128"/>
    <w:rsid w:val="00DE000A"/>
    <w:rsid w:val="00DE21C4"/>
    <w:rsid w:val="00DE2720"/>
    <w:rsid w:val="00DE2B6E"/>
    <w:rsid w:val="00DE2D19"/>
    <w:rsid w:val="00DE3509"/>
    <w:rsid w:val="00DE45AA"/>
    <w:rsid w:val="00DE4B54"/>
    <w:rsid w:val="00DE5652"/>
    <w:rsid w:val="00DE5ED2"/>
    <w:rsid w:val="00DE67BA"/>
    <w:rsid w:val="00DE72F4"/>
    <w:rsid w:val="00DE7A41"/>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061F1"/>
    <w:rsid w:val="00E064DF"/>
    <w:rsid w:val="00E10073"/>
    <w:rsid w:val="00E101CB"/>
    <w:rsid w:val="00E10F19"/>
    <w:rsid w:val="00E11D24"/>
    <w:rsid w:val="00E1268C"/>
    <w:rsid w:val="00E12976"/>
    <w:rsid w:val="00E153F9"/>
    <w:rsid w:val="00E16B66"/>
    <w:rsid w:val="00E207B7"/>
    <w:rsid w:val="00E220D2"/>
    <w:rsid w:val="00E221DD"/>
    <w:rsid w:val="00E245B7"/>
    <w:rsid w:val="00E253D3"/>
    <w:rsid w:val="00E27710"/>
    <w:rsid w:val="00E279FD"/>
    <w:rsid w:val="00E303EF"/>
    <w:rsid w:val="00E31FB1"/>
    <w:rsid w:val="00E32066"/>
    <w:rsid w:val="00E322F7"/>
    <w:rsid w:val="00E32D70"/>
    <w:rsid w:val="00E34ABF"/>
    <w:rsid w:val="00E3562B"/>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2F5E"/>
    <w:rsid w:val="00E636FB"/>
    <w:rsid w:val="00E6477D"/>
    <w:rsid w:val="00E669C3"/>
    <w:rsid w:val="00E67DAC"/>
    <w:rsid w:val="00E7110F"/>
    <w:rsid w:val="00E71132"/>
    <w:rsid w:val="00E71E71"/>
    <w:rsid w:val="00E72345"/>
    <w:rsid w:val="00E756E4"/>
    <w:rsid w:val="00E818BA"/>
    <w:rsid w:val="00E82DC7"/>
    <w:rsid w:val="00E8328E"/>
    <w:rsid w:val="00E83592"/>
    <w:rsid w:val="00E83EAB"/>
    <w:rsid w:val="00E85D93"/>
    <w:rsid w:val="00E8672E"/>
    <w:rsid w:val="00E86775"/>
    <w:rsid w:val="00E87552"/>
    <w:rsid w:val="00E87965"/>
    <w:rsid w:val="00E87BC1"/>
    <w:rsid w:val="00E900FE"/>
    <w:rsid w:val="00E901EE"/>
    <w:rsid w:val="00E90935"/>
    <w:rsid w:val="00E910A8"/>
    <w:rsid w:val="00E9114C"/>
    <w:rsid w:val="00E91853"/>
    <w:rsid w:val="00E92B16"/>
    <w:rsid w:val="00E9365F"/>
    <w:rsid w:val="00E937FB"/>
    <w:rsid w:val="00E9392B"/>
    <w:rsid w:val="00EA0186"/>
    <w:rsid w:val="00EA128D"/>
    <w:rsid w:val="00EA193F"/>
    <w:rsid w:val="00EA3113"/>
    <w:rsid w:val="00EA530C"/>
    <w:rsid w:val="00EA5A23"/>
    <w:rsid w:val="00EA6A3A"/>
    <w:rsid w:val="00EB134C"/>
    <w:rsid w:val="00EB17FC"/>
    <w:rsid w:val="00EB1B62"/>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0A91"/>
    <w:rsid w:val="00EF120E"/>
    <w:rsid w:val="00EF29B7"/>
    <w:rsid w:val="00EF3C61"/>
    <w:rsid w:val="00EF5FFA"/>
    <w:rsid w:val="00EF63C8"/>
    <w:rsid w:val="00EF6785"/>
    <w:rsid w:val="00F01F3E"/>
    <w:rsid w:val="00F03544"/>
    <w:rsid w:val="00F0412C"/>
    <w:rsid w:val="00F04791"/>
    <w:rsid w:val="00F04D37"/>
    <w:rsid w:val="00F053AF"/>
    <w:rsid w:val="00F077C1"/>
    <w:rsid w:val="00F1067B"/>
    <w:rsid w:val="00F1070B"/>
    <w:rsid w:val="00F1182C"/>
    <w:rsid w:val="00F12521"/>
    <w:rsid w:val="00F126A5"/>
    <w:rsid w:val="00F1372C"/>
    <w:rsid w:val="00F13E33"/>
    <w:rsid w:val="00F14AA1"/>
    <w:rsid w:val="00F15595"/>
    <w:rsid w:val="00F16890"/>
    <w:rsid w:val="00F16ACD"/>
    <w:rsid w:val="00F16BA5"/>
    <w:rsid w:val="00F177B4"/>
    <w:rsid w:val="00F20015"/>
    <w:rsid w:val="00F20337"/>
    <w:rsid w:val="00F2239F"/>
    <w:rsid w:val="00F223A4"/>
    <w:rsid w:val="00F22853"/>
    <w:rsid w:val="00F23E35"/>
    <w:rsid w:val="00F2476E"/>
    <w:rsid w:val="00F25B8E"/>
    <w:rsid w:val="00F262C8"/>
    <w:rsid w:val="00F34B78"/>
    <w:rsid w:val="00F35229"/>
    <w:rsid w:val="00F3651B"/>
    <w:rsid w:val="00F36941"/>
    <w:rsid w:val="00F37FC9"/>
    <w:rsid w:val="00F411C3"/>
    <w:rsid w:val="00F427A8"/>
    <w:rsid w:val="00F43FE3"/>
    <w:rsid w:val="00F45A86"/>
    <w:rsid w:val="00F45ED3"/>
    <w:rsid w:val="00F463A5"/>
    <w:rsid w:val="00F47F28"/>
    <w:rsid w:val="00F50322"/>
    <w:rsid w:val="00F50445"/>
    <w:rsid w:val="00F51403"/>
    <w:rsid w:val="00F5153A"/>
    <w:rsid w:val="00F51E04"/>
    <w:rsid w:val="00F52337"/>
    <w:rsid w:val="00F52451"/>
    <w:rsid w:val="00F52814"/>
    <w:rsid w:val="00F531B0"/>
    <w:rsid w:val="00F53643"/>
    <w:rsid w:val="00F53864"/>
    <w:rsid w:val="00F560E3"/>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3A13"/>
    <w:rsid w:val="00F74D50"/>
    <w:rsid w:val="00F75CBD"/>
    <w:rsid w:val="00F76A2E"/>
    <w:rsid w:val="00F77B8B"/>
    <w:rsid w:val="00F80EBE"/>
    <w:rsid w:val="00F8161D"/>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018"/>
    <w:rsid w:val="00F96E6C"/>
    <w:rsid w:val="00F9771E"/>
    <w:rsid w:val="00F97AC7"/>
    <w:rsid w:val="00F97D9A"/>
    <w:rsid w:val="00FA0792"/>
    <w:rsid w:val="00FA14FA"/>
    <w:rsid w:val="00FA1D3B"/>
    <w:rsid w:val="00FA1E5E"/>
    <w:rsid w:val="00FA265F"/>
    <w:rsid w:val="00FA30FE"/>
    <w:rsid w:val="00FA3DC6"/>
    <w:rsid w:val="00FA7618"/>
    <w:rsid w:val="00FB084D"/>
    <w:rsid w:val="00FB1BB3"/>
    <w:rsid w:val="00FB218B"/>
    <w:rsid w:val="00FB2BAD"/>
    <w:rsid w:val="00FB3881"/>
    <w:rsid w:val="00FB4CF9"/>
    <w:rsid w:val="00FC1BFC"/>
    <w:rsid w:val="00FC444A"/>
    <w:rsid w:val="00FC5490"/>
    <w:rsid w:val="00FC69FA"/>
    <w:rsid w:val="00FC6ACE"/>
    <w:rsid w:val="00FC6D2B"/>
    <w:rsid w:val="00FC6F01"/>
    <w:rsid w:val="00FC7C13"/>
    <w:rsid w:val="00FD0E20"/>
    <w:rsid w:val="00FD1756"/>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613"/>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1826">
      <w:bodyDiv w:val="1"/>
      <w:marLeft w:val="0"/>
      <w:marRight w:val="0"/>
      <w:marTop w:val="0"/>
      <w:marBottom w:val="0"/>
      <w:divBdr>
        <w:top w:val="none" w:sz="0" w:space="0" w:color="auto"/>
        <w:left w:val="none" w:sz="0" w:space="0" w:color="auto"/>
        <w:bottom w:val="none" w:sz="0" w:space="0" w:color="auto"/>
        <w:right w:val="none" w:sz="0" w:space="0" w:color="auto"/>
      </w:divBdr>
    </w:div>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F18356783C86522166A6DE6B26CFA6DA28C743342E98421AC1EA8FCDAE0ECDD1EA708917855CE1DW0z3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74514-3CCF-44E5-B7B4-8054AAEDD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1</Pages>
  <Words>12697</Words>
  <Characters>72378</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43</cp:revision>
  <cp:lastPrinted>2025-01-31T05:38:00Z</cp:lastPrinted>
  <dcterms:created xsi:type="dcterms:W3CDTF">2025-01-23T23:05:00Z</dcterms:created>
  <dcterms:modified xsi:type="dcterms:W3CDTF">2025-10-17T05:49:00Z</dcterms:modified>
</cp:coreProperties>
</file>